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3412C3" w14:textId="6DC7742A" w:rsidR="00F42F71" w:rsidRDefault="00F42F71" w:rsidP="00F42F71">
      <w:pPr>
        <w:pBdr>
          <w:top w:val="nil"/>
          <w:left w:val="nil"/>
          <w:bottom w:val="nil"/>
          <w:right w:val="nil"/>
          <w:between w:val="nil"/>
        </w:pBdr>
        <w:spacing w:line="276" w:lineRule="auto"/>
        <w:rPr>
          <w:rFonts w:ascii="Arial" w:eastAsia="Arial" w:hAnsi="Arial" w:cs="Arial"/>
          <w:b/>
          <w:color w:val="000000"/>
          <w:lang w:val="en"/>
        </w:rPr>
      </w:pPr>
      <w:r>
        <w:rPr>
          <w:rFonts w:ascii="Arial" w:eastAsia="Arial" w:hAnsi="Arial" w:cs="Arial"/>
          <w:b/>
          <w:noProof/>
          <w:color w:val="000000"/>
        </w:rPr>
        <w:drawing>
          <wp:inline distT="0" distB="0" distL="0" distR="0" wp14:anchorId="17C05131" wp14:editId="29D3EE49">
            <wp:extent cx="4571428" cy="749206"/>
            <wp:effectExtent l="0" t="0" r="635"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PERANZA5_wide@72dpi.png"/>
                    <pic:cNvPicPr/>
                  </pic:nvPicPr>
                  <pic:blipFill>
                    <a:blip r:embed="rId9">
                      <a:extLst>
                        <a:ext uri="{28A0092B-C50C-407E-A947-70E740481C1C}">
                          <a14:useLocalDpi xmlns:a14="http://schemas.microsoft.com/office/drawing/2010/main" val="0"/>
                        </a:ext>
                      </a:extLst>
                    </a:blip>
                    <a:stretch>
                      <a:fillRect/>
                    </a:stretch>
                  </pic:blipFill>
                  <pic:spPr>
                    <a:xfrm>
                      <a:off x="0" y="0"/>
                      <a:ext cx="4571428" cy="749206"/>
                    </a:xfrm>
                    <a:prstGeom prst="rect">
                      <a:avLst/>
                    </a:prstGeom>
                  </pic:spPr>
                </pic:pic>
              </a:graphicData>
            </a:graphic>
          </wp:inline>
        </w:drawing>
      </w:r>
    </w:p>
    <w:p w14:paraId="02E11A9B" w14:textId="5B4F5558" w:rsidR="00F42F71" w:rsidRDefault="00F42F71" w:rsidP="00073E47">
      <w:pPr>
        <w:pBdr>
          <w:top w:val="nil"/>
          <w:left w:val="nil"/>
          <w:bottom w:val="nil"/>
          <w:right w:val="nil"/>
          <w:between w:val="nil"/>
        </w:pBdr>
        <w:spacing w:line="276" w:lineRule="auto"/>
        <w:jc w:val="right"/>
        <w:rPr>
          <w:rFonts w:ascii="Arial" w:eastAsia="Arial" w:hAnsi="Arial" w:cs="Arial"/>
          <w:bCs/>
          <w:color w:val="000000"/>
          <w:lang w:val="en"/>
        </w:rPr>
      </w:pPr>
      <w:r>
        <w:rPr>
          <w:rFonts w:ascii="Arial" w:eastAsia="Arial" w:hAnsi="Arial" w:cs="Arial"/>
          <w:bCs/>
          <w:color w:val="000000"/>
          <w:lang w:val="en"/>
        </w:rPr>
        <w:t>614 Griffis St, Cary NC 27511</w:t>
      </w:r>
    </w:p>
    <w:p w14:paraId="0D89ED0F" w14:textId="0985EA3B" w:rsidR="00F42F71" w:rsidRDefault="00F42F71" w:rsidP="00073E47">
      <w:pPr>
        <w:pBdr>
          <w:top w:val="nil"/>
          <w:left w:val="nil"/>
          <w:bottom w:val="nil"/>
          <w:right w:val="nil"/>
          <w:between w:val="nil"/>
        </w:pBdr>
        <w:spacing w:line="276" w:lineRule="auto"/>
        <w:jc w:val="right"/>
        <w:rPr>
          <w:rFonts w:ascii="Arial" w:eastAsia="Arial" w:hAnsi="Arial" w:cs="Arial"/>
          <w:bCs/>
          <w:color w:val="000000"/>
          <w:lang w:val="en"/>
        </w:rPr>
      </w:pPr>
      <w:r>
        <w:rPr>
          <w:rFonts w:ascii="Arial" w:eastAsia="Arial" w:hAnsi="Arial" w:cs="Arial"/>
          <w:bCs/>
          <w:color w:val="000000"/>
          <w:lang w:val="en"/>
        </w:rPr>
        <w:t>919-</w:t>
      </w:r>
      <w:r w:rsidR="000F39F8">
        <w:rPr>
          <w:rFonts w:ascii="Arial" w:eastAsia="Arial" w:hAnsi="Arial" w:cs="Arial"/>
          <w:bCs/>
          <w:color w:val="000000"/>
          <w:lang w:val="en"/>
        </w:rPr>
        <w:t>4</w:t>
      </w:r>
      <w:r>
        <w:rPr>
          <w:rFonts w:ascii="Arial" w:eastAsia="Arial" w:hAnsi="Arial" w:cs="Arial"/>
          <w:bCs/>
          <w:color w:val="000000"/>
          <w:lang w:val="en"/>
        </w:rPr>
        <w:t>67-8700</w:t>
      </w:r>
    </w:p>
    <w:p w14:paraId="40C955BA" w14:textId="437CFC09" w:rsidR="00F42F71" w:rsidRPr="00F42F71" w:rsidRDefault="00F42F71" w:rsidP="00073E47">
      <w:pPr>
        <w:pBdr>
          <w:top w:val="nil"/>
          <w:left w:val="nil"/>
          <w:bottom w:val="nil"/>
          <w:right w:val="nil"/>
          <w:between w:val="nil"/>
        </w:pBdr>
        <w:spacing w:line="276" w:lineRule="auto"/>
        <w:jc w:val="right"/>
        <w:rPr>
          <w:rFonts w:ascii="Arial" w:eastAsia="Arial" w:hAnsi="Arial" w:cs="Arial"/>
          <w:bCs/>
          <w:color w:val="000000"/>
          <w:lang w:val="en"/>
        </w:rPr>
      </w:pPr>
      <w:r>
        <w:rPr>
          <w:rFonts w:ascii="Arial" w:eastAsia="Arial" w:hAnsi="Arial" w:cs="Arial"/>
          <w:bCs/>
          <w:color w:val="000000"/>
          <w:lang w:val="en"/>
        </w:rPr>
        <w:t>www.esperanzadeguatemala.org</w:t>
      </w:r>
    </w:p>
    <w:p w14:paraId="4BAD8594" w14:textId="77777777" w:rsidR="00313ABE" w:rsidRPr="00D4378C" w:rsidRDefault="00313ABE" w:rsidP="00F42F71">
      <w:pPr>
        <w:rPr>
          <w:rFonts w:ascii="Trebuchet MS" w:hAnsi="Trebuchet MS"/>
          <w:b/>
          <w:sz w:val="20"/>
          <w:szCs w:val="20"/>
          <w:u w:val="single"/>
        </w:rPr>
      </w:pPr>
    </w:p>
    <w:p w14:paraId="569D9758" w14:textId="77777777" w:rsidR="00F42F71" w:rsidRPr="00D4378C" w:rsidRDefault="00F42F71" w:rsidP="00F42F71">
      <w:pPr>
        <w:rPr>
          <w:rFonts w:ascii="Arial" w:hAnsi="Arial" w:cs="Arial"/>
          <w:b/>
          <w:sz w:val="20"/>
          <w:szCs w:val="20"/>
          <w:u w:val="single"/>
        </w:rPr>
      </w:pPr>
      <w:r w:rsidRPr="00D4378C">
        <w:rPr>
          <w:rFonts w:ascii="Arial" w:hAnsi="Arial" w:cs="Arial"/>
          <w:b/>
          <w:sz w:val="20"/>
          <w:szCs w:val="20"/>
          <w:u w:val="single"/>
        </w:rPr>
        <w:t>MISSION STATEMENT</w:t>
      </w:r>
    </w:p>
    <w:p w14:paraId="76C3F909" w14:textId="376F9CDD" w:rsidR="00F42F71" w:rsidRPr="00D4378C" w:rsidRDefault="00F42F71" w:rsidP="00F42F71">
      <w:pPr>
        <w:rPr>
          <w:rFonts w:ascii="Arial" w:hAnsi="Arial" w:cs="Arial"/>
          <w:i/>
        </w:rPr>
      </w:pPr>
      <w:r w:rsidRPr="00D4378C">
        <w:rPr>
          <w:rFonts w:ascii="Arial" w:hAnsi="Arial" w:cs="Arial"/>
          <w:i/>
        </w:rPr>
        <w:t xml:space="preserve">Esperanza </w:t>
      </w:r>
      <w:r w:rsidR="00632C40" w:rsidRPr="00D4378C">
        <w:rPr>
          <w:rFonts w:ascii="Arial" w:hAnsi="Arial" w:cs="Arial"/>
          <w:i/>
        </w:rPr>
        <w:t>de Guatemala works to create life-changing opportunities in rural Guatemalan communities.</w:t>
      </w:r>
    </w:p>
    <w:p w14:paraId="585E38BD" w14:textId="77777777" w:rsidR="00F42F71" w:rsidRPr="00D4378C" w:rsidRDefault="00F42F71" w:rsidP="0015525F">
      <w:pPr>
        <w:pBdr>
          <w:top w:val="nil"/>
          <w:left w:val="nil"/>
          <w:bottom w:val="nil"/>
          <w:right w:val="nil"/>
          <w:between w:val="nil"/>
        </w:pBdr>
        <w:spacing w:line="276" w:lineRule="auto"/>
        <w:jc w:val="center"/>
        <w:rPr>
          <w:rFonts w:ascii="Arial" w:eastAsia="Arial" w:hAnsi="Arial" w:cs="Arial"/>
          <w:b/>
          <w:color w:val="000000"/>
          <w:lang w:val="en"/>
        </w:rPr>
      </w:pPr>
    </w:p>
    <w:p w14:paraId="50D1DE72" w14:textId="77777777" w:rsidR="00F42F71" w:rsidRDefault="00F42F71" w:rsidP="0015525F">
      <w:pPr>
        <w:pBdr>
          <w:top w:val="nil"/>
          <w:left w:val="nil"/>
          <w:bottom w:val="nil"/>
          <w:right w:val="nil"/>
          <w:between w:val="nil"/>
        </w:pBdr>
        <w:spacing w:line="276" w:lineRule="auto"/>
        <w:jc w:val="center"/>
        <w:rPr>
          <w:rFonts w:ascii="Arial" w:eastAsia="Arial" w:hAnsi="Arial" w:cs="Arial"/>
          <w:b/>
          <w:color w:val="000000"/>
          <w:lang w:val="en"/>
        </w:rPr>
      </w:pPr>
    </w:p>
    <w:p w14:paraId="3246817E" w14:textId="623E322D" w:rsidR="00810B11" w:rsidRDefault="00B6238C" w:rsidP="00810B11">
      <w:pPr>
        <w:jc w:val="center"/>
        <w:rPr>
          <w:rFonts w:ascii="Arial" w:eastAsia="Times New Roman" w:hAnsi="Arial" w:cs="Arial"/>
          <w:b/>
          <w:bCs/>
          <w:color w:val="000000"/>
        </w:rPr>
      </w:pPr>
      <w:r>
        <w:rPr>
          <w:rFonts w:ascii="Arial" w:eastAsia="Times New Roman" w:hAnsi="Arial" w:cs="Arial"/>
          <w:b/>
          <w:bCs/>
          <w:color w:val="000000"/>
        </w:rPr>
        <w:t>2020 Annual Report</w:t>
      </w:r>
    </w:p>
    <w:p w14:paraId="55E28368" w14:textId="047DC97E" w:rsidR="00810B11" w:rsidRDefault="00B6238C" w:rsidP="00810B11">
      <w:pPr>
        <w:jc w:val="center"/>
        <w:rPr>
          <w:rFonts w:ascii="Arial" w:eastAsia="Times New Roman" w:hAnsi="Arial" w:cs="Arial"/>
          <w:b/>
          <w:bCs/>
          <w:color w:val="000000"/>
        </w:rPr>
      </w:pPr>
      <w:r>
        <w:rPr>
          <w:rFonts w:ascii="Arial" w:eastAsia="Times New Roman" w:hAnsi="Arial" w:cs="Arial"/>
          <w:b/>
          <w:bCs/>
          <w:color w:val="000000"/>
        </w:rPr>
        <w:t>January 27, 2021</w:t>
      </w:r>
    </w:p>
    <w:p w14:paraId="336D679D" w14:textId="77777777" w:rsidR="00810B11" w:rsidRDefault="00810B11" w:rsidP="00810B11">
      <w:pPr>
        <w:rPr>
          <w:rFonts w:ascii="Times New Roman" w:eastAsia="Times New Roman" w:hAnsi="Times New Roman" w:cs="Times New Roman"/>
          <w:sz w:val="24"/>
          <w:szCs w:val="24"/>
        </w:rPr>
      </w:pPr>
    </w:p>
    <w:p w14:paraId="3336474C" w14:textId="77777777" w:rsidR="00810B11" w:rsidRDefault="00810B11" w:rsidP="00810B11">
      <w:pPr>
        <w:rPr>
          <w:rFonts w:ascii="Times New Roman" w:eastAsia="Times New Roman" w:hAnsi="Times New Roman" w:cs="Times New Roman"/>
          <w:sz w:val="24"/>
          <w:szCs w:val="24"/>
        </w:rPr>
      </w:pPr>
    </w:p>
    <w:p w14:paraId="445A04C7" w14:textId="3E79C2D5" w:rsidR="00810B11" w:rsidRPr="0079048F" w:rsidRDefault="00803CCE" w:rsidP="00810B11">
      <w:pPr>
        <w:rPr>
          <w:rFonts w:ascii="Times New Roman" w:eastAsia="Times New Roman" w:hAnsi="Times New Roman" w:cs="Times New Roman"/>
          <w:i/>
          <w:sz w:val="24"/>
          <w:szCs w:val="24"/>
        </w:rPr>
      </w:pPr>
      <w:r>
        <w:rPr>
          <w:rFonts w:ascii="Arial" w:eastAsia="Times New Roman" w:hAnsi="Arial" w:cs="Arial"/>
          <w:b/>
          <w:bCs/>
          <w:color w:val="000000"/>
          <w:u w:val="single"/>
        </w:rPr>
        <w:t xml:space="preserve">PRESIDENT’S </w:t>
      </w:r>
      <w:proofErr w:type="gramStart"/>
      <w:r>
        <w:rPr>
          <w:rFonts w:ascii="Arial" w:eastAsia="Times New Roman" w:hAnsi="Arial" w:cs="Arial"/>
          <w:b/>
          <w:bCs/>
          <w:color w:val="000000"/>
          <w:u w:val="single"/>
        </w:rPr>
        <w:t>REPORT</w:t>
      </w:r>
      <w:r w:rsidR="0079048F" w:rsidRPr="0079048F">
        <w:rPr>
          <w:rFonts w:ascii="Arial" w:eastAsia="Times New Roman" w:hAnsi="Arial" w:cs="Arial"/>
          <w:b/>
          <w:bCs/>
          <w:color w:val="000000"/>
        </w:rPr>
        <w:t xml:space="preserve">  </w:t>
      </w:r>
      <w:r w:rsidR="0079048F" w:rsidRPr="0079048F">
        <w:rPr>
          <w:rFonts w:ascii="Arial" w:eastAsia="Times New Roman" w:hAnsi="Arial" w:cs="Arial"/>
          <w:bCs/>
          <w:i/>
          <w:color w:val="000000"/>
        </w:rPr>
        <w:t>(</w:t>
      </w:r>
      <w:proofErr w:type="gramEnd"/>
      <w:r w:rsidR="0079048F" w:rsidRPr="0079048F">
        <w:rPr>
          <w:rFonts w:ascii="Arial" w:eastAsia="Times New Roman" w:hAnsi="Arial" w:cs="Arial"/>
          <w:bCs/>
          <w:i/>
          <w:color w:val="000000"/>
        </w:rPr>
        <w:t>submitted by Medora Hix)</w:t>
      </w:r>
    </w:p>
    <w:p w14:paraId="4C761BC9" w14:textId="77777777" w:rsidR="00810B11" w:rsidRDefault="00810B11" w:rsidP="00810B11">
      <w:pPr>
        <w:rPr>
          <w:rFonts w:ascii="Arial" w:eastAsia="Times New Roman" w:hAnsi="Arial" w:cs="Arial"/>
          <w:b/>
          <w:i/>
          <w:color w:val="000000"/>
          <w:u w:val="single"/>
        </w:rPr>
      </w:pPr>
    </w:p>
    <w:p w14:paraId="7E96A84A" w14:textId="77777777" w:rsidR="001700BB" w:rsidRPr="004B307A" w:rsidRDefault="001700BB" w:rsidP="004B307A">
      <w:pPr>
        <w:ind w:left="720"/>
        <w:rPr>
          <w:rFonts w:ascii="Arial" w:hAnsi="Arial" w:cs="Arial"/>
        </w:rPr>
      </w:pPr>
      <w:r w:rsidRPr="004B307A">
        <w:rPr>
          <w:rFonts w:ascii="Arial" w:hAnsi="Arial" w:cs="Arial"/>
        </w:rPr>
        <w:t>The impact of the COVID-19 pandemic cannot be underestimated on Esperanza’s mission for 2020, nor on everyone as individuals, whether here in the United States or in Guatemala. When the year began, we were considering and gathering information about incorporating as a non-governmental organization in Guatemala which would require a second trip to the country. Early in the year, we learned that trenches were being dug (by the local citizens) and water piping was being laid. This gave us great hope for the success of everyone getting water, but it was uncertain what direction that would take; we looked forward to connecting with the water committees and ascertaining the best route for assistance. We were examining the current usage of the library and the computer lab and exploring further ways to assist the local elementary school.</w:t>
      </w:r>
    </w:p>
    <w:p w14:paraId="74C31711" w14:textId="77777777" w:rsidR="001700BB" w:rsidRPr="004B307A" w:rsidRDefault="001700BB" w:rsidP="004B307A">
      <w:pPr>
        <w:ind w:left="720"/>
        <w:rPr>
          <w:rFonts w:ascii="Arial" w:hAnsi="Arial" w:cs="Arial"/>
        </w:rPr>
      </w:pPr>
    </w:p>
    <w:p w14:paraId="7B58CE80" w14:textId="77777777" w:rsidR="001700BB" w:rsidRPr="004B307A" w:rsidRDefault="001700BB" w:rsidP="004B307A">
      <w:pPr>
        <w:ind w:left="720"/>
        <w:rPr>
          <w:rFonts w:ascii="Arial" w:hAnsi="Arial" w:cs="Arial"/>
        </w:rPr>
      </w:pPr>
      <w:r w:rsidRPr="004B307A">
        <w:rPr>
          <w:rFonts w:ascii="Arial" w:hAnsi="Arial" w:cs="Arial"/>
        </w:rPr>
        <w:t xml:space="preserve">Then all that changed. The whole world went into lock-down. Of course, that included our Board, so like so many other organizations and groups, we began meeting virtually on the Zoom platform. This presented us with an opportunity for Board members to meet with our staff in Guatemala on several occasions, something we had not done previously, and was helpful for information-sharing and for relationship building. Staying at home also allowed some of us to be able to participate in a webinars to help us as a nonprofit. When the North Carolina government allowed small groups to meet, we held a socially distant significant planning event in person to redo our mission, vision, and value statements (see elsewhere in the Annual Report). We also began the process of creating a new website on another platform. </w:t>
      </w:r>
    </w:p>
    <w:p w14:paraId="18F6F0ED" w14:textId="77777777" w:rsidR="001700BB" w:rsidRPr="004B307A" w:rsidRDefault="001700BB" w:rsidP="004B307A">
      <w:pPr>
        <w:ind w:left="720"/>
        <w:rPr>
          <w:rFonts w:ascii="Arial" w:hAnsi="Arial" w:cs="Arial"/>
        </w:rPr>
      </w:pPr>
    </w:p>
    <w:p w14:paraId="54856147" w14:textId="30E39E4E" w:rsidR="001700BB" w:rsidRPr="004B307A" w:rsidRDefault="001700BB" w:rsidP="004B307A">
      <w:pPr>
        <w:ind w:left="720"/>
        <w:rPr>
          <w:rFonts w:ascii="Arial" w:hAnsi="Arial" w:cs="Arial"/>
        </w:rPr>
      </w:pPr>
      <w:r w:rsidRPr="004B307A">
        <w:rPr>
          <w:rFonts w:ascii="Arial" w:hAnsi="Arial" w:cs="Arial"/>
        </w:rPr>
        <w:t>With no trips to Guatemala, the pandemic caused us to entirely reorient our service to the people of Nimasac. It became clear that the pandemic was creating hunger and further poverty. You can read from the specific reports about Esperanza’s shift to direct food and pandemic</w:t>
      </w:r>
      <w:r w:rsidR="009A79B3">
        <w:rPr>
          <w:rFonts w:ascii="Arial" w:hAnsi="Arial" w:cs="Arial"/>
        </w:rPr>
        <w:t xml:space="preserve"> relief</w:t>
      </w:r>
      <w:r w:rsidRPr="004B307A">
        <w:rPr>
          <w:rFonts w:ascii="Arial" w:hAnsi="Arial" w:cs="Arial"/>
        </w:rPr>
        <w:t xml:space="preserve"> assistance, as well as the major contribution of funds so that all households in Nimasac now have running water, a major goal of ours. </w:t>
      </w:r>
    </w:p>
    <w:p w14:paraId="1BF1CEF1" w14:textId="77777777" w:rsidR="001700BB" w:rsidRPr="004B307A" w:rsidRDefault="001700BB" w:rsidP="004B307A">
      <w:pPr>
        <w:ind w:left="720"/>
        <w:rPr>
          <w:rFonts w:ascii="Arial" w:hAnsi="Arial" w:cs="Arial"/>
        </w:rPr>
      </w:pPr>
    </w:p>
    <w:p w14:paraId="269CA77A" w14:textId="77777777" w:rsidR="001700BB" w:rsidRPr="004B307A" w:rsidRDefault="001700BB" w:rsidP="004B307A">
      <w:pPr>
        <w:ind w:left="720"/>
        <w:rPr>
          <w:rFonts w:ascii="Arial" w:hAnsi="Arial" w:cs="Arial"/>
        </w:rPr>
      </w:pPr>
      <w:r w:rsidRPr="004B307A">
        <w:rPr>
          <w:rFonts w:ascii="Arial" w:hAnsi="Arial" w:cs="Arial"/>
        </w:rPr>
        <w:t xml:space="preserve">We are grateful for the responses to the Giving Tuesday Now fundraising effort in the spring of 2020 and to the reallocation of granted funds to be able to help hundreds of people in the village in 2020. We were able to meet our ambitious goal of $10,000 in the Giving Tuesday 2020 campaign in December! It should be noted that we now have several sustainable monthly financial gifts and plan to continue to develop such in 2021. </w:t>
      </w:r>
    </w:p>
    <w:p w14:paraId="62D1C870" w14:textId="77777777" w:rsidR="001700BB" w:rsidRPr="004B307A" w:rsidRDefault="001700BB" w:rsidP="004B307A">
      <w:pPr>
        <w:ind w:left="720"/>
        <w:rPr>
          <w:rFonts w:ascii="Arial" w:hAnsi="Arial" w:cs="Arial"/>
        </w:rPr>
      </w:pPr>
    </w:p>
    <w:p w14:paraId="250357B7" w14:textId="77777777" w:rsidR="001700BB" w:rsidRPr="004B307A" w:rsidRDefault="001700BB" w:rsidP="004B307A">
      <w:pPr>
        <w:ind w:left="720"/>
        <w:rPr>
          <w:rFonts w:ascii="Arial" w:hAnsi="Arial" w:cs="Arial"/>
        </w:rPr>
      </w:pPr>
      <w:r w:rsidRPr="004B307A">
        <w:rPr>
          <w:rFonts w:ascii="Arial" w:hAnsi="Arial" w:cs="Arial"/>
        </w:rPr>
        <w:t xml:space="preserve">With appreciation and regret, the Board accepted the resignation of Director Sarah Troiano, who also served as Secretary. Sarah will continue to serve Esperanza in other ways. Director Rhonda Carlile was elected Secretary. In November, the Board unanimously approved the appointment of Josetta Mclaughlin as a new Board member. The Board also began consideration of having Advisors to the Board in different work areas such as education and organization. Our former social media intern, </w:t>
      </w:r>
      <w:r w:rsidRPr="004B307A">
        <w:rPr>
          <w:rFonts w:ascii="Arial" w:hAnsi="Arial" w:cs="Arial"/>
        </w:rPr>
        <w:lastRenderedPageBreak/>
        <w:t xml:space="preserve">Yelitza Maldonaldo, left us early in the year. In the fall, Kim Lange volunteered to assist with social media and does some consulting about marketing.  </w:t>
      </w:r>
    </w:p>
    <w:p w14:paraId="0C48D7F5" w14:textId="77777777" w:rsidR="001700BB" w:rsidRPr="004B307A" w:rsidRDefault="001700BB" w:rsidP="004B307A">
      <w:pPr>
        <w:ind w:left="720"/>
        <w:rPr>
          <w:rFonts w:ascii="Arial" w:hAnsi="Arial" w:cs="Arial"/>
        </w:rPr>
      </w:pPr>
    </w:p>
    <w:p w14:paraId="619188A0" w14:textId="77777777" w:rsidR="001700BB" w:rsidRPr="004B307A" w:rsidRDefault="001700BB" w:rsidP="004B307A">
      <w:pPr>
        <w:ind w:left="720"/>
        <w:rPr>
          <w:rFonts w:ascii="Arial" w:hAnsi="Arial" w:cs="Arial"/>
        </w:rPr>
      </w:pPr>
      <w:r w:rsidRPr="004B307A">
        <w:rPr>
          <w:rFonts w:ascii="Arial" w:hAnsi="Arial" w:cs="Arial"/>
        </w:rPr>
        <w:t>As 2021 begins, we are not certain when we will be able to go to Guatemala. While most people in the United States may be vaccinated for the coronavirus by mid-year, we are not yet hopeful about when people in a rural Guatemala village will be able to receive it, and we cannot anticipate the state of the virus in that country during 2021. We will continue to do our work by engaging with the community as able and continue to research and act on the provision of clean water and better education. Shortly, the Board will be engaged in long range planning, goal setting for 5 years and projecting out for 10 years, considering how to sustain the mission of Esperanza de Guatemala well into the future.</w:t>
      </w:r>
    </w:p>
    <w:p w14:paraId="4FD9FECD" w14:textId="77777777" w:rsidR="008D11E2" w:rsidRDefault="008D11E2" w:rsidP="00C56BFF">
      <w:pPr>
        <w:rPr>
          <w:rFonts w:ascii="Arial" w:eastAsia="Times New Roman" w:hAnsi="Arial" w:cs="Arial"/>
          <w:b/>
          <w:i/>
          <w:u w:val="single"/>
        </w:rPr>
      </w:pPr>
    </w:p>
    <w:p w14:paraId="5D288C4C" w14:textId="36F6F887" w:rsidR="002C039E" w:rsidRPr="00133C95" w:rsidRDefault="00810B11" w:rsidP="00810B11">
      <w:pPr>
        <w:rPr>
          <w:rFonts w:ascii="Times New Roman" w:eastAsia="Times New Roman" w:hAnsi="Times New Roman" w:cs="Times New Roman"/>
          <w:sz w:val="24"/>
          <w:szCs w:val="24"/>
          <w:u w:val="single"/>
        </w:rPr>
      </w:pPr>
      <w:r>
        <w:rPr>
          <w:rFonts w:ascii="Arial" w:eastAsia="Times New Roman" w:hAnsi="Arial" w:cs="Arial"/>
          <w:b/>
          <w:bCs/>
          <w:color w:val="000000"/>
          <w:u w:val="single"/>
        </w:rPr>
        <w:t>PROJECT UPDATES</w:t>
      </w:r>
    </w:p>
    <w:p w14:paraId="13B367E2" w14:textId="77777777" w:rsidR="002C039E" w:rsidRDefault="002C039E" w:rsidP="00810B11">
      <w:pPr>
        <w:rPr>
          <w:rFonts w:ascii="Arial" w:eastAsia="Times New Roman" w:hAnsi="Arial" w:cs="Arial"/>
          <w:b/>
          <w:i/>
          <w:color w:val="000000"/>
        </w:rPr>
      </w:pPr>
    </w:p>
    <w:p w14:paraId="5D890ECA" w14:textId="60343ADF" w:rsidR="00810B11" w:rsidRPr="0079048F" w:rsidRDefault="00810B11" w:rsidP="00810B11">
      <w:pPr>
        <w:rPr>
          <w:rFonts w:ascii="Arial" w:eastAsia="Times New Roman" w:hAnsi="Arial" w:cs="Arial"/>
          <w:color w:val="000000"/>
        </w:rPr>
      </w:pPr>
      <w:r>
        <w:rPr>
          <w:rFonts w:ascii="Arial" w:eastAsia="Times New Roman" w:hAnsi="Arial" w:cs="Arial"/>
          <w:b/>
          <w:i/>
          <w:color w:val="000000"/>
        </w:rPr>
        <w:t>Water Access/</w:t>
      </w:r>
      <w:proofErr w:type="gramStart"/>
      <w:r>
        <w:rPr>
          <w:rFonts w:ascii="Arial" w:eastAsia="Times New Roman" w:hAnsi="Arial" w:cs="Arial"/>
          <w:b/>
          <w:i/>
          <w:color w:val="000000"/>
        </w:rPr>
        <w:t>Purification</w:t>
      </w:r>
      <w:r w:rsidR="0079048F">
        <w:rPr>
          <w:rFonts w:ascii="Arial" w:eastAsia="Times New Roman" w:hAnsi="Arial" w:cs="Arial"/>
          <w:b/>
          <w:i/>
          <w:color w:val="000000"/>
        </w:rPr>
        <w:t xml:space="preserve">  </w:t>
      </w:r>
      <w:r w:rsidR="0079048F" w:rsidRPr="0079048F">
        <w:rPr>
          <w:rFonts w:ascii="Arial" w:eastAsia="Times New Roman" w:hAnsi="Arial" w:cs="Arial"/>
          <w:i/>
          <w:color w:val="000000"/>
        </w:rPr>
        <w:t>(</w:t>
      </w:r>
      <w:proofErr w:type="gramEnd"/>
      <w:r w:rsidR="0079048F" w:rsidRPr="0079048F">
        <w:rPr>
          <w:rFonts w:ascii="Arial" w:eastAsia="Times New Roman" w:hAnsi="Arial" w:cs="Arial"/>
          <w:i/>
          <w:color w:val="000000"/>
        </w:rPr>
        <w:t>submitted by Duane Hix)</w:t>
      </w:r>
    </w:p>
    <w:p w14:paraId="1F4A82C1" w14:textId="004499ED" w:rsidR="004B307A" w:rsidRPr="004B307A" w:rsidRDefault="004B307A" w:rsidP="004B307A">
      <w:pPr>
        <w:ind w:left="720"/>
        <w:rPr>
          <w:rFonts w:ascii="Arial" w:hAnsi="Arial" w:cs="Arial"/>
        </w:rPr>
      </w:pPr>
      <w:r w:rsidRPr="004B307A">
        <w:rPr>
          <w:rFonts w:ascii="Arial" w:hAnsi="Arial" w:cs="Arial"/>
        </w:rPr>
        <w:t xml:space="preserve">The 2020 work of the water committee actually began with our annual visit in October of 2019. At that time, we were able to meet with representatives of </w:t>
      </w:r>
      <w:r w:rsidRPr="004B307A">
        <w:rPr>
          <w:rFonts w:ascii="Arial" w:hAnsi="Arial" w:cs="Arial"/>
          <w:u w:val="single"/>
        </w:rPr>
        <w:t>E</w:t>
      </w:r>
      <w:r w:rsidRPr="004B307A">
        <w:rPr>
          <w:rFonts w:ascii="Arial" w:hAnsi="Arial" w:cs="Arial"/>
        </w:rPr>
        <w:t xml:space="preserve">ngineers </w:t>
      </w:r>
      <w:r w:rsidRPr="004B307A">
        <w:rPr>
          <w:rFonts w:ascii="Arial" w:hAnsi="Arial" w:cs="Arial"/>
          <w:u w:val="single"/>
        </w:rPr>
        <w:t>W</w:t>
      </w:r>
      <w:r w:rsidRPr="004B307A">
        <w:rPr>
          <w:rFonts w:ascii="Arial" w:hAnsi="Arial" w:cs="Arial"/>
        </w:rPr>
        <w:t xml:space="preserve">ithout </w:t>
      </w:r>
      <w:r w:rsidRPr="004B307A">
        <w:rPr>
          <w:rFonts w:ascii="Arial" w:hAnsi="Arial" w:cs="Arial"/>
          <w:u w:val="single"/>
        </w:rPr>
        <w:t>B</w:t>
      </w:r>
      <w:r w:rsidRPr="004B307A">
        <w:rPr>
          <w:rFonts w:ascii="Arial" w:hAnsi="Arial" w:cs="Arial"/>
        </w:rPr>
        <w:t xml:space="preserve">orders in </w:t>
      </w:r>
      <w:proofErr w:type="gramStart"/>
      <w:r w:rsidRPr="004B307A">
        <w:rPr>
          <w:rFonts w:ascii="Arial" w:hAnsi="Arial" w:cs="Arial"/>
        </w:rPr>
        <w:t>Quetzaltenango, and</w:t>
      </w:r>
      <w:proofErr w:type="gramEnd"/>
      <w:r w:rsidRPr="004B307A">
        <w:rPr>
          <w:rFonts w:ascii="Arial" w:hAnsi="Arial" w:cs="Arial"/>
        </w:rPr>
        <w:t xml:space="preserve"> appreciated their willingness to work with us on providing an assessment of the water situation in Nimasac. More importantly, we gathered a large contingent of local leaders and members of the two existing water committees in Nimasac, explaining our interest in helping and ascertaining how best to do so. In a meeting of scholarship students and church families, we explained how to use bucket filtration systems for households and distributed 21 </w:t>
      </w:r>
      <w:r w:rsidR="003862BA">
        <w:rPr>
          <w:rFonts w:ascii="Arial" w:hAnsi="Arial" w:cs="Arial"/>
        </w:rPr>
        <w:t>systems</w:t>
      </w:r>
      <w:r w:rsidRPr="004B307A">
        <w:rPr>
          <w:rFonts w:ascii="Arial" w:hAnsi="Arial" w:cs="Arial"/>
        </w:rPr>
        <w:t>.</w:t>
      </w:r>
      <w:r w:rsidRPr="004B307A">
        <w:rPr>
          <w:rFonts w:ascii="Arial" w:hAnsi="Arial" w:cs="Arial"/>
          <w:color w:val="FF0000"/>
        </w:rPr>
        <w:t xml:space="preserve"> </w:t>
      </w:r>
      <w:r w:rsidRPr="004B307A">
        <w:rPr>
          <w:rFonts w:ascii="Arial" w:hAnsi="Arial" w:cs="Arial"/>
        </w:rPr>
        <w:t>In late November of 2019, representatives from EWB met with water committee leaders, evaluated the overall situation, and recommended strongly that a unified, guided approach was imperative, that the local committees needed to stop competing with one another, and one comprehensive committee should be formed. EWB reps did not receive much positive response to that suggestion at the time.</w:t>
      </w:r>
    </w:p>
    <w:p w14:paraId="0886E3DC" w14:textId="77777777" w:rsidR="004B307A" w:rsidRPr="004B307A" w:rsidRDefault="004B307A" w:rsidP="004B307A">
      <w:pPr>
        <w:ind w:left="720"/>
        <w:rPr>
          <w:rFonts w:ascii="Arial" w:hAnsi="Arial" w:cs="Arial"/>
        </w:rPr>
      </w:pPr>
    </w:p>
    <w:p w14:paraId="39E015CF" w14:textId="77777777" w:rsidR="004B307A" w:rsidRPr="004B307A" w:rsidRDefault="004B307A" w:rsidP="004B307A">
      <w:pPr>
        <w:ind w:left="720"/>
        <w:rPr>
          <w:rFonts w:ascii="Arial" w:hAnsi="Arial" w:cs="Arial"/>
        </w:rPr>
      </w:pPr>
      <w:r w:rsidRPr="004B307A">
        <w:rPr>
          <w:rFonts w:ascii="Arial" w:hAnsi="Arial" w:cs="Arial"/>
        </w:rPr>
        <w:t xml:space="preserve">In January of 2020, we received some pictures from church members that showed amazing progress in digging trenches for pipes, and statements that nearly the whole town could have piping in place soon. We do not know who initiated this rapid advance in infrastructure, but we are grateful that the townspeople took this on themselves. We understand our visit spurred the activity. </w:t>
      </w:r>
    </w:p>
    <w:p w14:paraId="64B18A74" w14:textId="77777777" w:rsidR="004B307A" w:rsidRPr="004B307A" w:rsidRDefault="004B307A" w:rsidP="004B307A">
      <w:pPr>
        <w:ind w:left="720"/>
        <w:rPr>
          <w:rFonts w:ascii="Arial" w:hAnsi="Arial" w:cs="Arial"/>
        </w:rPr>
      </w:pPr>
    </w:p>
    <w:p w14:paraId="0A195F55" w14:textId="77777777" w:rsidR="004B307A" w:rsidRPr="004B307A" w:rsidRDefault="004B307A" w:rsidP="004B307A">
      <w:pPr>
        <w:ind w:left="720"/>
        <w:rPr>
          <w:rFonts w:ascii="Arial" w:hAnsi="Arial" w:cs="Arial"/>
        </w:rPr>
      </w:pPr>
      <w:r w:rsidRPr="004B307A">
        <w:rPr>
          <w:rFonts w:ascii="Arial" w:hAnsi="Arial" w:cs="Arial"/>
        </w:rPr>
        <w:t>With the piping in place, in May and June we assisted a large percentage of villagers in obtaining the meters needed for each family to measure, and pay for, the water being pumped to them from the wells and pumps systems at the top of the mountain. We struck a cooperative agreement that we would purchase the meters if local families would pay for the plumbers needed for the installation. Now nearly all family units (which are often extended family compounds) have a spigot and meter allowing water to be piped to their home. Precarious water levels at springs and streams during droughts no longer threaten the townspeople, and the backbreaking labor of carrying buckets from springs to homes has been eliminated.</w:t>
      </w:r>
    </w:p>
    <w:p w14:paraId="0A6AF588" w14:textId="77777777" w:rsidR="004B307A" w:rsidRPr="004B307A" w:rsidRDefault="004B307A" w:rsidP="004B307A">
      <w:pPr>
        <w:ind w:left="720"/>
        <w:rPr>
          <w:rFonts w:ascii="Arial" w:hAnsi="Arial" w:cs="Arial"/>
        </w:rPr>
      </w:pPr>
    </w:p>
    <w:p w14:paraId="445A17FB" w14:textId="77777777" w:rsidR="004B307A" w:rsidRPr="004B307A" w:rsidRDefault="004B307A" w:rsidP="004B307A">
      <w:pPr>
        <w:ind w:left="720"/>
        <w:rPr>
          <w:rFonts w:ascii="Arial" w:hAnsi="Arial" w:cs="Arial"/>
        </w:rPr>
      </w:pPr>
      <w:bookmarkStart w:id="0" w:name="_gjdgxs"/>
      <w:bookmarkEnd w:id="0"/>
      <w:r w:rsidRPr="004B307A">
        <w:rPr>
          <w:rFonts w:ascii="Arial" w:hAnsi="Arial" w:cs="Arial"/>
        </w:rPr>
        <w:t xml:space="preserve">Our next goal is to distribute hundreds of bucket-filtration systems throughout the town. However, we have learned that the families who originally received them have not been using them as often or as effectively as instructed. Therefore, the purchase of these systems will wait until an effective information and motivational campaign can ensure that recipients use the systems if purchased. Our final initiative in 2020 has been an attempt to get a government or private inspector to visit Nimasac to assess the quality of the well water that is now being pumped into homes. Although it would be a rarity in Guatemala, if the quality of water requires an at-source filtration system rather than individual units, that may lead to a new initiative requiring years of effort and funding. </w:t>
      </w:r>
    </w:p>
    <w:p w14:paraId="4F56CD27" w14:textId="77777777" w:rsidR="004B307A" w:rsidRDefault="004B307A" w:rsidP="004B307A"/>
    <w:p w14:paraId="23D908B1" w14:textId="77777777" w:rsidR="00B6238C" w:rsidRDefault="00B6238C" w:rsidP="00B6238C">
      <w:pPr>
        <w:rPr>
          <w:rFonts w:ascii="Arial" w:eastAsia="Times New Roman" w:hAnsi="Arial" w:cs="Arial"/>
          <w:b/>
          <w:i/>
          <w:color w:val="000000"/>
        </w:rPr>
      </w:pPr>
    </w:p>
    <w:p w14:paraId="792192AA" w14:textId="04740BF0" w:rsidR="00CC2259" w:rsidRPr="0079048F" w:rsidRDefault="00CC2259" w:rsidP="00CC2259">
      <w:pPr>
        <w:rPr>
          <w:rFonts w:ascii="Arial" w:eastAsia="Times New Roman" w:hAnsi="Arial" w:cs="Arial"/>
          <w:color w:val="000000"/>
        </w:rPr>
      </w:pPr>
      <w:r>
        <w:rPr>
          <w:rFonts w:ascii="Arial" w:eastAsia="Times New Roman" w:hAnsi="Arial" w:cs="Arial"/>
          <w:b/>
          <w:i/>
          <w:color w:val="000000"/>
        </w:rPr>
        <w:t xml:space="preserve">COVID </w:t>
      </w:r>
      <w:proofErr w:type="gramStart"/>
      <w:r>
        <w:rPr>
          <w:rFonts w:ascii="Arial" w:eastAsia="Times New Roman" w:hAnsi="Arial" w:cs="Arial"/>
          <w:b/>
          <w:i/>
          <w:color w:val="000000"/>
        </w:rPr>
        <w:t>Relief</w:t>
      </w:r>
      <w:r w:rsidR="0079048F">
        <w:rPr>
          <w:rFonts w:ascii="Arial" w:eastAsia="Times New Roman" w:hAnsi="Arial" w:cs="Arial"/>
          <w:b/>
          <w:i/>
          <w:color w:val="000000"/>
        </w:rPr>
        <w:t xml:space="preserve">  </w:t>
      </w:r>
      <w:r w:rsidR="0079048F" w:rsidRPr="0079048F">
        <w:rPr>
          <w:rFonts w:ascii="Arial" w:eastAsia="Times New Roman" w:hAnsi="Arial" w:cs="Arial"/>
          <w:i/>
          <w:color w:val="000000"/>
        </w:rPr>
        <w:t>(</w:t>
      </w:r>
      <w:proofErr w:type="gramEnd"/>
      <w:r w:rsidR="0079048F" w:rsidRPr="0079048F">
        <w:rPr>
          <w:rFonts w:ascii="Arial" w:eastAsia="Times New Roman" w:hAnsi="Arial" w:cs="Arial"/>
          <w:i/>
          <w:color w:val="000000"/>
        </w:rPr>
        <w:t>submitted by Sher</w:t>
      </w:r>
      <w:r w:rsidR="0079048F">
        <w:rPr>
          <w:rFonts w:ascii="Arial" w:eastAsia="Times New Roman" w:hAnsi="Arial" w:cs="Arial"/>
          <w:i/>
          <w:color w:val="000000"/>
        </w:rPr>
        <w:t>r</w:t>
      </w:r>
      <w:r w:rsidR="0079048F" w:rsidRPr="0079048F">
        <w:rPr>
          <w:rFonts w:ascii="Arial" w:eastAsia="Times New Roman" w:hAnsi="Arial" w:cs="Arial"/>
          <w:i/>
          <w:color w:val="000000"/>
        </w:rPr>
        <w:t>y Bradsher)</w:t>
      </w:r>
    </w:p>
    <w:p w14:paraId="18048071" w14:textId="77777777" w:rsidR="00CC2259" w:rsidRPr="00CC2259" w:rsidRDefault="00CC2259" w:rsidP="00CC2259">
      <w:pPr>
        <w:suppressAutoHyphens/>
        <w:spacing w:after="160" w:line="256" w:lineRule="auto"/>
        <w:ind w:left="720"/>
        <w:rPr>
          <w:rFonts w:ascii="Arial" w:eastAsia="SimSun" w:hAnsi="Arial" w:cs="Arial"/>
          <w:lang w:eastAsia="ar-SA"/>
        </w:rPr>
      </w:pPr>
      <w:r w:rsidRPr="00CC2259">
        <w:rPr>
          <w:rFonts w:ascii="Arial" w:eastAsia="SimSun" w:hAnsi="Arial" w:cs="Arial"/>
          <w:lang w:eastAsia="ar-SA"/>
        </w:rPr>
        <w:t xml:space="preserve">The Esperanza de Guatemala Board of Directors has been very engaged with staff and the Nimasac, Guatemala community since the onset of COVID 19 and its wrath on the world.   Like all countries, Guatemala has been hard hit. With an economy built around agriculture and manufacturing, the country nearly shut down.  Due to the working conditions in fields and plants, workers cannot physically distance themselves to be safe at work.  For much of 2020, the government limited travel between </w:t>
      </w:r>
      <w:r w:rsidRPr="00CC2259">
        <w:rPr>
          <w:rFonts w:ascii="Arial" w:eastAsia="SimSun" w:hAnsi="Arial" w:cs="Arial"/>
          <w:lang w:eastAsia="ar-SA"/>
        </w:rPr>
        <w:lastRenderedPageBreak/>
        <w:t xml:space="preserve">communities and resources in and out of the country came to a near halt.   In order to promote community isolation and prevent the spread of the virus, roads were closed.  Rural communities such as Nimasac were being totally cut off from city centers where aid might be available.  </w:t>
      </w:r>
    </w:p>
    <w:p w14:paraId="7FC02C1D" w14:textId="77777777" w:rsidR="00CC2259" w:rsidRPr="00CC2259" w:rsidRDefault="00CC2259" w:rsidP="00CC2259">
      <w:pPr>
        <w:suppressAutoHyphens/>
        <w:spacing w:after="160" w:line="256" w:lineRule="auto"/>
        <w:ind w:left="720"/>
        <w:rPr>
          <w:rFonts w:ascii="Arial" w:hAnsi="Arial" w:cs="Arial"/>
        </w:rPr>
      </w:pPr>
      <w:r w:rsidRPr="00CC2259">
        <w:rPr>
          <w:rFonts w:ascii="Arial" w:eastAsia="SimSun" w:hAnsi="Arial" w:cs="Arial"/>
          <w:lang w:eastAsia="ar-SA"/>
        </w:rPr>
        <w:t xml:space="preserve">In April, Guatemala staff who support Esperanza reached out to ask what assistance might be available to the community.  </w:t>
      </w:r>
      <w:r w:rsidRPr="00CC2259">
        <w:rPr>
          <w:rFonts w:ascii="Arial" w:hAnsi="Arial" w:cs="Arial"/>
        </w:rPr>
        <w:t xml:space="preserve">With less than two weeks to plan, Esperanza was able to participate in the </w:t>
      </w:r>
      <w:r w:rsidRPr="00CC2259">
        <w:rPr>
          <w:rFonts w:ascii="Arial" w:hAnsi="Arial" w:cs="Arial"/>
          <w:i/>
          <w:iCs/>
        </w:rPr>
        <w:t xml:space="preserve">Giving Tuesday Now </w:t>
      </w:r>
      <w:r w:rsidRPr="00CC2259">
        <w:rPr>
          <w:rFonts w:ascii="Arial" w:hAnsi="Arial" w:cs="Arial"/>
        </w:rPr>
        <w:t xml:space="preserve">campaign, a global day of giving and unity, set up to provide an emergency response to the unprecedented need caused by COVID-19.  Through this campaign we raised over $3,000.  We were able to help 90 families in Nimasac including: all the scholarship students' families, all Mt. Sinai church members, past and present, and 62 families in the greater Nimasac community.  Each family received face masks, hand sanitizer, rice, beans and cooking oil. With the support of Esperanza staff members in Guatemala, Estefani Jacobs (business manager), Martin Maldonado (IT manager), and Mario Mejia (translator), these care packages were delivered in late May.  </w:t>
      </w:r>
    </w:p>
    <w:p w14:paraId="0A69562A" w14:textId="77777777" w:rsidR="00CC2259" w:rsidRPr="00CC2259" w:rsidRDefault="00CC2259" w:rsidP="00CC2259">
      <w:pPr>
        <w:ind w:left="720"/>
        <w:rPr>
          <w:rFonts w:ascii="Arial" w:hAnsi="Arial" w:cs="Arial"/>
        </w:rPr>
      </w:pPr>
      <w:r w:rsidRPr="00CC2259">
        <w:rPr>
          <w:rFonts w:ascii="Arial" w:hAnsi="Arial" w:cs="Arial"/>
        </w:rPr>
        <w:t xml:space="preserve">Through the support of a Cary Presbyterian Memorials and Endowments grant of $3,500, Esperanza was able to provide a second round of relief to Nimasac families in mid-September. This time Esperanza was able to distribute over 4,000 pounds of food (corn, rice, beans, sugar, cereal and oil) and two washable, reusable masks to 102 families. The purchase and distribution of supplies was managed by two Esperanza staff members in Guatemala: Estefani Jacobs, business manager, and Martin Maldonado, IT manager.  The face masks were made by Martin Sop, Esperanza’s mission trip manager.  The local coordination of the distribution of supplies was managed by Francisco Cux Tuy, a member of the Nimasac community.  </w:t>
      </w:r>
    </w:p>
    <w:p w14:paraId="73EFEEE3" w14:textId="77777777" w:rsidR="00CC2259" w:rsidRDefault="00CC2259" w:rsidP="00B6238C">
      <w:pPr>
        <w:rPr>
          <w:rFonts w:ascii="Arial" w:eastAsia="Times New Roman" w:hAnsi="Arial" w:cs="Arial"/>
          <w:b/>
          <w:i/>
          <w:color w:val="000000"/>
        </w:rPr>
      </w:pPr>
    </w:p>
    <w:p w14:paraId="27334BED" w14:textId="72FAA803" w:rsidR="001700BB" w:rsidRPr="0079048F" w:rsidRDefault="00E01E89" w:rsidP="00B6238C">
      <w:pPr>
        <w:rPr>
          <w:rFonts w:ascii="Arial" w:eastAsia="Times New Roman" w:hAnsi="Arial" w:cs="Arial"/>
          <w:i/>
          <w:color w:val="000000"/>
        </w:rPr>
      </w:pPr>
      <w:r>
        <w:rPr>
          <w:rFonts w:ascii="Arial" w:eastAsia="Times New Roman" w:hAnsi="Arial" w:cs="Arial"/>
          <w:b/>
          <w:i/>
          <w:color w:val="000000"/>
        </w:rPr>
        <w:t>While much was accomplished through the COVID Relief efforts, other projects ceased.</w:t>
      </w:r>
      <w:r w:rsidRPr="00E01E89">
        <w:rPr>
          <w:rFonts w:cstheme="minorHAnsi"/>
        </w:rPr>
        <w:t xml:space="preserve"> </w:t>
      </w:r>
      <w:r w:rsidRPr="00E01E89">
        <w:rPr>
          <w:rFonts w:ascii="Arial" w:hAnsi="Arial" w:cs="Arial"/>
          <w:b/>
          <w:i/>
        </w:rPr>
        <w:t xml:space="preserve">The Esperanza Board determined it was longer logistically viable nor was it in the best interest of the community to continue implementation of two programs.  </w:t>
      </w:r>
      <w:r w:rsidR="0079048F" w:rsidRPr="0079048F">
        <w:rPr>
          <w:rFonts w:ascii="Arial" w:hAnsi="Arial" w:cs="Arial"/>
          <w:i/>
        </w:rPr>
        <w:t>(submitted by Sherry Bradsher)</w:t>
      </w:r>
    </w:p>
    <w:p w14:paraId="75F488DA" w14:textId="77777777" w:rsidR="001700BB" w:rsidRDefault="001700BB" w:rsidP="00B6238C">
      <w:pPr>
        <w:rPr>
          <w:rFonts w:ascii="Arial" w:eastAsia="Times New Roman" w:hAnsi="Arial" w:cs="Arial"/>
          <w:b/>
          <w:i/>
          <w:color w:val="000000"/>
        </w:rPr>
      </w:pPr>
    </w:p>
    <w:p w14:paraId="076E954B" w14:textId="1CFDE895" w:rsidR="00B6238C" w:rsidRDefault="00B6238C" w:rsidP="00805A57">
      <w:pPr>
        <w:ind w:left="720"/>
        <w:rPr>
          <w:rFonts w:ascii="Arial" w:eastAsia="Times New Roman" w:hAnsi="Arial" w:cs="Arial"/>
          <w:color w:val="000000"/>
        </w:rPr>
      </w:pPr>
      <w:r>
        <w:rPr>
          <w:rFonts w:ascii="Arial" w:eastAsia="Times New Roman" w:hAnsi="Arial" w:cs="Arial"/>
          <w:b/>
          <w:i/>
          <w:color w:val="000000"/>
        </w:rPr>
        <w:t>Library/Literacy</w:t>
      </w:r>
    </w:p>
    <w:p w14:paraId="5867FE97" w14:textId="6DA66D38" w:rsidR="00E01E89" w:rsidRPr="00E01E89" w:rsidRDefault="00E01E89" w:rsidP="00805A57">
      <w:pPr>
        <w:ind w:left="1440"/>
        <w:rPr>
          <w:rFonts w:ascii="Arial" w:hAnsi="Arial" w:cs="Arial"/>
        </w:rPr>
      </w:pPr>
      <w:r w:rsidRPr="00E01E89">
        <w:rPr>
          <w:rFonts w:ascii="Arial" w:hAnsi="Arial" w:cs="Arial"/>
        </w:rPr>
        <w:t xml:space="preserve">The library program was halted.  The library opened in 2019 (sharing space with the community computer lab) with shelving and a beginning inventory of children’s books.  Lending policies and procedures were adopted.   With the permission of the grantor, the remainder of the book funding was reallocated to </w:t>
      </w:r>
      <w:r w:rsidR="00EE45F5">
        <w:rPr>
          <w:rFonts w:ascii="Arial" w:hAnsi="Arial" w:cs="Arial"/>
        </w:rPr>
        <w:t>the water project</w:t>
      </w:r>
      <w:r w:rsidRPr="00E01E89">
        <w:rPr>
          <w:rFonts w:ascii="Arial" w:hAnsi="Arial" w:cs="Arial"/>
        </w:rPr>
        <w:t xml:space="preserve">.  The current library continues to be closed. </w:t>
      </w:r>
    </w:p>
    <w:p w14:paraId="3B09B364" w14:textId="01125303" w:rsidR="00810B11" w:rsidRDefault="00810B11" w:rsidP="00810B11">
      <w:pPr>
        <w:rPr>
          <w:rFonts w:ascii="Arial" w:eastAsia="Times New Roman" w:hAnsi="Arial" w:cs="Arial"/>
          <w:color w:val="000000"/>
        </w:rPr>
      </w:pPr>
    </w:p>
    <w:p w14:paraId="177DFCA5" w14:textId="4C6FB459" w:rsidR="00B6238C" w:rsidRDefault="00B6238C" w:rsidP="00805A57">
      <w:pPr>
        <w:ind w:firstLine="720"/>
        <w:rPr>
          <w:rFonts w:ascii="Arial" w:eastAsia="Times New Roman" w:hAnsi="Arial" w:cs="Arial"/>
          <w:color w:val="000000"/>
        </w:rPr>
      </w:pPr>
      <w:r>
        <w:rPr>
          <w:rFonts w:ascii="Arial" w:eastAsia="Times New Roman" w:hAnsi="Arial" w:cs="Arial"/>
          <w:b/>
          <w:i/>
          <w:color w:val="000000"/>
        </w:rPr>
        <w:t>Women’s Economic Development</w:t>
      </w:r>
    </w:p>
    <w:p w14:paraId="28AA61DB" w14:textId="7A569D2A" w:rsidR="00B6238C" w:rsidRDefault="00E01E89" w:rsidP="00805A57">
      <w:pPr>
        <w:ind w:left="1440"/>
        <w:rPr>
          <w:rFonts w:ascii="Arial" w:eastAsia="Times New Roman" w:hAnsi="Arial" w:cs="Arial"/>
          <w:color w:val="000000"/>
        </w:rPr>
      </w:pPr>
      <w:r w:rsidRPr="00E01E89">
        <w:rPr>
          <w:rFonts w:ascii="Arial" w:hAnsi="Arial" w:cs="Arial"/>
        </w:rPr>
        <w:t xml:space="preserve">The Women’s Sewing Project was also suspended.  In 2019, sewing machines and beginner supplies were purchased to support a community cooperative learning effort to advance women’s trade opportunities. For similar reasons, it was no longer prudent to continue the expansion of this program.  The remaining funding for this program was also redirected to </w:t>
      </w:r>
      <w:r w:rsidR="00EE45F5">
        <w:rPr>
          <w:rFonts w:ascii="Arial" w:hAnsi="Arial" w:cs="Arial"/>
        </w:rPr>
        <w:t>the water project</w:t>
      </w:r>
      <w:r w:rsidRPr="00E01E89">
        <w:rPr>
          <w:rFonts w:ascii="Arial" w:hAnsi="Arial" w:cs="Arial"/>
        </w:rPr>
        <w:t xml:space="preserve">.  The Esperanza Board will work with the community and staff to reevaluate the viability of these projects at a later, appropriate time.  </w:t>
      </w:r>
    </w:p>
    <w:p w14:paraId="2B78D7C4" w14:textId="77777777" w:rsidR="00B6238C" w:rsidRDefault="00B6238C" w:rsidP="00810B11">
      <w:pPr>
        <w:rPr>
          <w:rFonts w:ascii="Arial" w:eastAsia="Times New Roman" w:hAnsi="Arial" w:cs="Arial"/>
          <w:color w:val="000000"/>
        </w:rPr>
      </w:pPr>
    </w:p>
    <w:p w14:paraId="6600C12A" w14:textId="702E7775" w:rsidR="00C54E8B" w:rsidRPr="0079048F" w:rsidRDefault="00C54E8B" w:rsidP="00810B11">
      <w:pPr>
        <w:rPr>
          <w:rFonts w:ascii="Arial" w:eastAsia="Times New Roman" w:hAnsi="Arial" w:cs="Arial"/>
          <w:i/>
          <w:color w:val="000000"/>
        </w:rPr>
      </w:pPr>
      <w:proofErr w:type="gramStart"/>
      <w:r w:rsidRPr="00C54E8B">
        <w:rPr>
          <w:rFonts w:ascii="Arial" w:eastAsia="Times New Roman" w:hAnsi="Arial" w:cs="Arial"/>
          <w:b/>
          <w:color w:val="000000"/>
          <w:u w:val="single"/>
        </w:rPr>
        <w:t>STRATEGY</w:t>
      </w:r>
      <w:r w:rsidR="0079048F" w:rsidRPr="0079048F">
        <w:rPr>
          <w:rFonts w:ascii="Arial" w:eastAsia="Times New Roman" w:hAnsi="Arial" w:cs="Arial"/>
          <w:b/>
          <w:color w:val="000000"/>
        </w:rPr>
        <w:t xml:space="preserve">  </w:t>
      </w:r>
      <w:r w:rsidR="0079048F" w:rsidRPr="0079048F">
        <w:rPr>
          <w:rFonts w:ascii="Arial" w:eastAsia="Times New Roman" w:hAnsi="Arial" w:cs="Arial"/>
          <w:i/>
          <w:color w:val="000000"/>
        </w:rPr>
        <w:t>(</w:t>
      </w:r>
      <w:proofErr w:type="gramEnd"/>
      <w:r w:rsidR="0079048F" w:rsidRPr="0079048F">
        <w:rPr>
          <w:rFonts w:ascii="Arial" w:eastAsia="Times New Roman" w:hAnsi="Arial" w:cs="Arial"/>
          <w:i/>
          <w:color w:val="000000"/>
        </w:rPr>
        <w:t>submitted by Rhonda Carlile)</w:t>
      </w:r>
    </w:p>
    <w:p w14:paraId="171B1340" w14:textId="77777777" w:rsidR="007616B6" w:rsidRPr="0079048F" w:rsidRDefault="007616B6" w:rsidP="007616B6">
      <w:pPr>
        <w:rPr>
          <w:rFonts w:ascii="Arial" w:eastAsia="Times New Roman" w:hAnsi="Arial" w:cs="Arial"/>
          <w:i/>
          <w:color w:val="000000"/>
        </w:rPr>
      </w:pPr>
    </w:p>
    <w:p w14:paraId="5AB25F77" w14:textId="67B248BB" w:rsidR="00AB2189" w:rsidRPr="00AB2189" w:rsidRDefault="00AB2189" w:rsidP="007616B6">
      <w:pPr>
        <w:rPr>
          <w:rFonts w:ascii="Arial" w:eastAsia="Times New Roman" w:hAnsi="Arial" w:cs="Arial"/>
          <w:color w:val="000000"/>
        </w:rPr>
      </w:pPr>
      <w:r w:rsidRPr="00AB2189">
        <w:rPr>
          <w:rFonts w:ascii="Arial" w:eastAsia="Times New Roman" w:hAnsi="Arial" w:cs="Arial"/>
          <w:color w:val="000000"/>
        </w:rPr>
        <w:t>During the fall of 2020, the board developed and adopted the following:</w:t>
      </w:r>
    </w:p>
    <w:p w14:paraId="04444822" w14:textId="77777777" w:rsidR="00AB2189" w:rsidRDefault="00AB2189" w:rsidP="007616B6">
      <w:pPr>
        <w:rPr>
          <w:rFonts w:ascii="Arial" w:eastAsia="Times New Roman" w:hAnsi="Arial" w:cs="Arial"/>
          <w:b/>
          <w:i/>
          <w:color w:val="000000"/>
        </w:rPr>
      </w:pPr>
    </w:p>
    <w:p w14:paraId="162F7F01" w14:textId="374AFB21" w:rsidR="007616B6" w:rsidRDefault="00B6238C" w:rsidP="007616B6">
      <w:pPr>
        <w:rPr>
          <w:rFonts w:ascii="Arial" w:eastAsia="Times New Roman" w:hAnsi="Arial" w:cs="Arial"/>
          <w:b/>
          <w:i/>
          <w:color w:val="000000"/>
        </w:rPr>
      </w:pPr>
      <w:r>
        <w:rPr>
          <w:rFonts w:ascii="Arial" w:eastAsia="Times New Roman" w:hAnsi="Arial" w:cs="Arial"/>
          <w:b/>
          <w:i/>
          <w:color w:val="000000"/>
        </w:rPr>
        <w:t>Mission Statement</w:t>
      </w:r>
    </w:p>
    <w:p w14:paraId="061D4387" w14:textId="77777777" w:rsidR="00AB2189" w:rsidRPr="00074E5F" w:rsidRDefault="00AB2189" w:rsidP="00AB2189">
      <w:pPr>
        <w:ind w:left="360"/>
        <w:rPr>
          <w:rFonts w:ascii="Arial" w:hAnsi="Arial" w:cs="Arial"/>
          <w:i/>
        </w:rPr>
      </w:pPr>
      <w:r w:rsidRPr="00074E5F">
        <w:rPr>
          <w:rFonts w:ascii="Arial" w:hAnsi="Arial" w:cs="Arial"/>
          <w:i/>
        </w:rPr>
        <w:t>Esperanza de Guatemala—creating life changing opportunities in rural Guatemalan communities.</w:t>
      </w:r>
    </w:p>
    <w:p w14:paraId="156EAF09" w14:textId="77777777" w:rsidR="00AB2189" w:rsidRDefault="00AB2189" w:rsidP="00810B11">
      <w:pPr>
        <w:rPr>
          <w:rFonts w:ascii="Arial" w:eastAsia="Times New Roman" w:hAnsi="Arial" w:cs="Arial"/>
          <w:b/>
          <w:color w:val="000000"/>
          <w:u w:val="single"/>
        </w:rPr>
      </w:pPr>
    </w:p>
    <w:p w14:paraId="5A3267D0" w14:textId="0ED36AEC" w:rsidR="00B6238C" w:rsidRDefault="00B6238C" w:rsidP="00B6238C">
      <w:pPr>
        <w:rPr>
          <w:rFonts w:ascii="Arial" w:eastAsia="Times New Roman" w:hAnsi="Arial" w:cs="Arial"/>
          <w:b/>
          <w:i/>
          <w:color w:val="000000"/>
        </w:rPr>
      </w:pPr>
      <w:r>
        <w:rPr>
          <w:rFonts w:ascii="Arial" w:eastAsia="Times New Roman" w:hAnsi="Arial" w:cs="Arial"/>
          <w:b/>
          <w:i/>
          <w:color w:val="000000"/>
        </w:rPr>
        <w:t>Vision Statement</w:t>
      </w:r>
    </w:p>
    <w:p w14:paraId="226B0572" w14:textId="77777777" w:rsidR="00AB2189" w:rsidRPr="00074E5F" w:rsidRDefault="00AB2189" w:rsidP="00AB2189">
      <w:pPr>
        <w:ind w:left="360"/>
        <w:rPr>
          <w:rFonts w:ascii="Arial" w:hAnsi="Arial" w:cs="Arial"/>
          <w:i/>
        </w:rPr>
      </w:pPr>
      <w:r w:rsidRPr="00074E5F">
        <w:rPr>
          <w:rFonts w:ascii="Arial" w:hAnsi="Arial" w:cs="Arial"/>
          <w:i/>
        </w:rPr>
        <w:t>Esperanza de Guatemala envisions a vibrant Guatemala where all people can thrive.</w:t>
      </w:r>
    </w:p>
    <w:p w14:paraId="5FB986D8" w14:textId="77777777" w:rsidR="00B6238C" w:rsidRDefault="00B6238C" w:rsidP="00B6238C">
      <w:pPr>
        <w:rPr>
          <w:rFonts w:ascii="Arial" w:eastAsia="Times New Roman" w:hAnsi="Arial" w:cs="Arial"/>
          <w:b/>
          <w:i/>
          <w:color w:val="000000"/>
        </w:rPr>
      </w:pPr>
    </w:p>
    <w:p w14:paraId="3E72FFD2" w14:textId="77777777" w:rsidR="008B12E3" w:rsidRDefault="008B12E3" w:rsidP="00B6238C">
      <w:pPr>
        <w:rPr>
          <w:rFonts w:ascii="Arial" w:eastAsia="Times New Roman" w:hAnsi="Arial" w:cs="Arial"/>
          <w:b/>
          <w:i/>
          <w:color w:val="000000"/>
        </w:rPr>
      </w:pPr>
    </w:p>
    <w:p w14:paraId="65176920" w14:textId="77777777" w:rsidR="00957056" w:rsidRDefault="00957056" w:rsidP="00B6238C">
      <w:pPr>
        <w:rPr>
          <w:rFonts w:ascii="Arial" w:eastAsia="Times New Roman" w:hAnsi="Arial" w:cs="Arial"/>
          <w:b/>
          <w:i/>
          <w:color w:val="000000"/>
        </w:rPr>
      </w:pPr>
    </w:p>
    <w:p w14:paraId="24B8F9BA" w14:textId="77777777" w:rsidR="00EE45F5" w:rsidRDefault="00EE45F5" w:rsidP="00B6238C">
      <w:pPr>
        <w:rPr>
          <w:rFonts w:ascii="Arial" w:eastAsia="Times New Roman" w:hAnsi="Arial" w:cs="Arial"/>
          <w:b/>
          <w:i/>
          <w:color w:val="000000"/>
        </w:rPr>
      </w:pPr>
    </w:p>
    <w:p w14:paraId="193BAB7E" w14:textId="77777777" w:rsidR="00074E5F" w:rsidRDefault="00074E5F" w:rsidP="00B6238C">
      <w:pPr>
        <w:rPr>
          <w:rFonts w:ascii="Arial" w:eastAsia="Times New Roman" w:hAnsi="Arial" w:cs="Arial"/>
          <w:b/>
          <w:i/>
          <w:color w:val="000000"/>
        </w:rPr>
      </w:pPr>
    </w:p>
    <w:p w14:paraId="212EC6FC" w14:textId="77777777" w:rsidR="00074E5F" w:rsidRDefault="00074E5F" w:rsidP="00B6238C">
      <w:pPr>
        <w:rPr>
          <w:rFonts w:ascii="Arial" w:eastAsia="Times New Roman" w:hAnsi="Arial" w:cs="Arial"/>
          <w:b/>
          <w:i/>
          <w:color w:val="000000"/>
        </w:rPr>
      </w:pPr>
    </w:p>
    <w:p w14:paraId="64F43FE3" w14:textId="7E9B7BBD" w:rsidR="00B6238C" w:rsidRPr="007A3678" w:rsidRDefault="00B6238C" w:rsidP="00B6238C">
      <w:pPr>
        <w:rPr>
          <w:rFonts w:ascii="Arial" w:eastAsia="Times New Roman" w:hAnsi="Arial" w:cs="Arial"/>
          <w:b/>
          <w:i/>
          <w:color w:val="000000"/>
        </w:rPr>
      </w:pPr>
      <w:r>
        <w:rPr>
          <w:rFonts w:ascii="Arial" w:eastAsia="Times New Roman" w:hAnsi="Arial" w:cs="Arial"/>
          <w:b/>
          <w:i/>
          <w:color w:val="000000"/>
        </w:rPr>
        <w:lastRenderedPageBreak/>
        <w:t>Value</w:t>
      </w:r>
      <w:r w:rsidR="007B396D">
        <w:rPr>
          <w:rFonts w:ascii="Arial" w:eastAsia="Times New Roman" w:hAnsi="Arial" w:cs="Arial"/>
          <w:b/>
          <w:i/>
          <w:color w:val="000000"/>
        </w:rPr>
        <w:t xml:space="preserve">s </w:t>
      </w:r>
      <w:r>
        <w:rPr>
          <w:rFonts w:ascii="Arial" w:eastAsia="Times New Roman" w:hAnsi="Arial" w:cs="Arial"/>
          <w:b/>
          <w:i/>
          <w:color w:val="000000"/>
        </w:rPr>
        <w:t>Statement</w:t>
      </w:r>
    </w:p>
    <w:p w14:paraId="3A4D0D3E" w14:textId="77777777" w:rsidR="00AB2189" w:rsidRPr="00522B20" w:rsidRDefault="00AB2189" w:rsidP="00AB2189">
      <w:pPr>
        <w:pStyle w:val="NormalWeb"/>
        <w:spacing w:before="0" w:beforeAutospacing="0" w:after="160" w:afterAutospacing="0"/>
        <w:ind w:left="360"/>
        <w:rPr>
          <w:rFonts w:ascii="Arial" w:hAnsi="Arial" w:cs="Arial"/>
          <w:i/>
          <w:sz w:val="22"/>
          <w:szCs w:val="22"/>
        </w:rPr>
      </w:pPr>
      <w:r w:rsidRPr="00522B20">
        <w:rPr>
          <w:rFonts w:ascii="Arial" w:hAnsi="Arial" w:cs="Arial"/>
          <w:bCs/>
          <w:i/>
          <w:color w:val="000000"/>
          <w:sz w:val="22"/>
          <w:szCs w:val="22"/>
        </w:rPr>
        <w:t>Esperanza de Guatemala values</w:t>
      </w:r>
      <w:r w:rsidRPr="00522B20">
        <w:rPr>
          <w:rFonts w:ascii="Arial" w:hAnsi="Arial" w:cs="Arial"/>
          <w:b/>
          <w:bCs/>
          <w:i/>
          <w:color w:val="000000"/>
          <w:sz w:val="22"/>
          <w:szCs w:val="22"/>
        </w:rPr>
        <w:t xml:space="preserve"> </w:t>
      </w:r>
      <w:r w:rsidRPr="00522B20">
        <w:rPr>
          <w:rFonts w:ascii="Arial" w:hAnsi="Arial" w:cs="Arial"/>
          <w:i/>
          <w:color w:val="000000"/>
          <w:sz w:val="22"/>
          <w:szCs w:val="22"/>
        </w:rPr>
        <w:t>its partnership with the people of Guatemala</w:t>
      </w:r>
      <w:r w:rsidRPr="00522B20">
        <w:rPr>
          <w:rFonts w:ascii="Arial" w:hAnsi="Arial" w:cs="Arial"/>
          <w:b/>
          <w:bCs/>
          <w:i/>
          <w:sz w:val="22"/>
          <w:szCs w:val="22"/>
        </w:rPr>
        <w:t xml:space="preserve">.  </w:t>
      </w:r>
      <w:r w:rsidRPr="00522B20">
        <w:rPr>
          <w:rFonts w:ascii="Arial" w:hAnsi="Arial" w:cs="Arial"/>
          <w:i/>
          <w:sz w:val="22"/>
          <w:szCs w:val="22"/>
        </w:rPr>
        <w:t>We work together collaboratively, respecting each other’s voices and ideas.  We believe more is accomplished together.  We learn from each other and as we learn together, we adapt our work for the greater good.  We embrace the journey ahead of us and see it for the many opportunities it presents. </w:t>
      </w:r>
    </w:p>
    <w:p w14:paraId="3901DD97" w14:textId="77777777" w:rsidR="00AB2189" w:rsidRPr="00522B20" w:rsidRDefault="00AB2189" w:rsidP="00AB2189">
      <w:pPr>
        <w:pStyle w:val="NormalWeb"/>
        <w:spacing w:before="0" w:beforeAutospacing="0" w:after="160" w:afterAutospacing="0"/>
        <w:ind w:left="360"/>
        <w:rPr>
          <w:rFonts w:ascii="Arial" w:hAnsi="Arial" w:cs="Arial"/>
          <w:i/>
          <w:sz w:val="22"/>
          <w:szCs w:val="22"/>
        </w:rPr>
      </w:pPr>
      <w:r w:rsidRPr="00522B20">
        <w:rPr>
          <w:rFonts w:ascii="Arial" w:hAnsi="Arial" w:cs="Arial"/>
          <w:i/>
          <w:color w:val="000000"/>
          <w:sz w:val="22"/>
          <w:szCs w:val="22"/>
        </w:rPr>
        <w:t>We give thanks for those who support and share in our vision. Whether you provide expertise, financial resources, or volunteer with us in Guatemala or in the US, we are grateful for your contributions. We welcome new partners to go with us on this journey.</w:t>
      </w:r>
    </w:p>
    <w:p w14:paraId="179EAA12" w14:textId="77777777" w:rsidR="00AB2189" w:rsidRPr="00522B20" w:rsidRDefault="00AB2189" w:rsidP="00AB2189">
      <w:pPr>
        <w:pStyle w:val="NormalWeb"/>
        <w:spacing w:before="0" w:beforeAutospacing="0" w:after="160" w:afterAutospacing="0"/>
        <w:ind w:left="360"/>
        <w:rPr>
          <w:rFonts w:ascii="Arial" w:hAnsi="Arial" w:cs="Arial"/>
          <w:i/>
          <w:sz w:val="22"/>
          <w:szCs w:val="22"/>
        </w:rPr>
      </w:pPr>
      <w:r w:rsidRPr="00522B20">
        <w:rPr>
          <w:rFonts w:ascii="Arial" w:hAnsi="Arial" w:cs="Arial"/>
          <w:i/>
          <w:color w:val="000000"/>
          <w:sz w:val="22"/>
          <w:szCs w:val="22"/>
        </w:rPr>
        <w:t>Thank you:</w:t>
      </w:r>
    </w:p>
    <w:p w14:paraId="2A98F657" w14:textId="10E739D8" w:rsidR="007742EE" w:rsidRPr="00522B20" w:rsidRDefault="00AB2189" w:rsidP="004B307A">
      <w:pPr>
        <w:pStyle w:val="NormalWeb"/>
        <w:spacing w:before="0" w:beforeAutospacing="0" w:after="160" w:afterAutospacing="0"/>
        <w:ind w:left="360"/>
        <w:rPr>
          <w:rFonts w:ascii="Arial" w:hAnsi="Arial" w:cs="Arial"/>
          <w:i/>
          <w:sz w:val="22"/>
          <w:szCs w:val="22"/>
        </w:rPr>
      </w:pPr>
      <w:r w:rsidRPr="00522B20">
        <w:rPr>
          <w:rFonts w:ascii="Arial" w:hAnsi="Arial" w:cs="Arial"/>
          <w:i/>
          <w:color w:val="000000"/>
          <w:sz w:val="22"/>
          <w:szCs w:val="22"/>
        </w:rPr>
        <w:t>Cary Presbyterian Church, Cary and Apex NC Rotary clubs and Quetzaltenango Rotary Club, Nimasac Community School Leaders, Mayor and other Nimasac officials, Engineers Without Borders, Nimasac Community Water Committee #1 and #2, Agua Viva International, Servants Hearts Ministries and numerous individual donors.</w:t>
      </w:r>
    </w:p>
    <w:p w14:paraId="17471B3A" w14:textId="77777777" w:rsidR="008D11E2" w:rsidRPr="008D11E2" w:rsidRDefault="008D11E2" w:rsidP="008D11E2">
      <w:pPr>
        <w:ind w:left="360"/>
        <w:rPr>
          <w:rFonts w:ascii="Arial" w:eastAsia="Times New Roman" w:hAnsi="Arial" w:cs="Arial"/>
          <w:color w:val="000000"/>
        </w:rPr>
      </w:pPr>
    </w:p>
    <w:p w14:paraId="6FA92B96" w14:textId="19B41653" w:rsidR="00C54E8B" w:rsidRPr="00C54E8B" w:rsidRDefault="00C54E8B" w:rsidP="00810B11">
      <w:pPr>
        <w:rPr>
          <w:rFonts w:ascii="Arial" w:eastAsia="Times New Roman" w:hAnsi="Arial" w:cs="Arial"/>
          <w:b/>
          <w:color w:val="000000"/>
          <w:u w:val="single"/>
        </w:rPr>
      </w:pPr>
      <w:proofErr w:type="gramStart"/>
      <w:r>
        <w:rPr>
          <w:rFonts w:ascii="Arial" w:eastAsia="Times New Roman" w:hAnsi="Arial" w:cs="Arial"/>
          <w:b/>
          <w:color w:val="000000"/>
          <w:u w:val="single"/>
        </w:rPr>
        <w:t>COMPLIANCE</w:t>
      </w:r>
      <w:r w:rsidR="0079048F" w:rsidRPr="0079048F">
        <w:rPr>
          <w:rFonts w:ascii="Arial" w:eastAsia="Times New Roman" w:hAnsi="Arial" w:cs="Arial"/>
          <w:b/>
          <w:color w:val="000000"/>
        </w:rPr>
        <w:t xml:space="preserve">  </w:t>
      </w:r>
      <w:r w:rsidR="0079048F" w:rsidRPr="0079048F">
        <w:rPr>
          <w:rFonts w:ascii="Arial" w:eastAsia="Times New Roman" w:hAnsi="Arial" w:cs="Arial"/>
          <w:i/>
          <w:color w:val="000000"/>
        </w:rPr>
        <w:t>(</w:t>
      </w:r>
      <w:proofErr w:type="gramEnd"/>
      <w:r w:rsidR="0079048F" w:rsidRPr="0079048F">
        <w:rPr>
          <w:rFonts w:ascii="Arial" w:eastAsia="Times New Roman" w:hAnsi="Arial" w:cs="Arial"/>
          <w:i/>
          <w:color w:val="000000"/>
        </w:rPr>
        <w:t>submitted by Rhonda Carlile)</w:t>
      </w:r>
    </w:p>
    <w:p w14:paraId="6E77F30C" w14:textId="77777777" w:rsidR="00C54E8B" w:rsidRDefault="00C54E8B" w:rsidP="00810B11">
      <w:pPr>
        <w:rPr>
          <w:rFonts w:ascii="Arial" w:eastAsia="Times New Roman" w:hAnsi="Arial" w:cs="Arial"/>
          <w:b/>
          <w:color w:val="000000"/>
        </w:rPr>
      </w:pPr>
    </w:p>
    <w:p w14:paraId="5523BE6C" w14:textId="5AF59CE5" w:rsidR="007742EE" w:rsidRDefault="00B6238C" w:rsidP="007742EE">
      <w:pPr>
        <w:rPr>
          <w:rFonts w:ascii="Arial" w:eastAsia="Times New Roman" w:hAnsi="Arial" w:cs="Arial"/>
          <w:b/>
          <w:i/>
          <w:color w:val="000000"/>
        </w:rPr>
      </w:pPr>
      <w:r>
        <w:rPr>
          <w:rFonts w:ascii="Arial" w:eastAsia="Times New Roman" w:hAnsi="Arial" w:cs="Arial"/>
          <w:b/>
          <w:i/>
          <w:color w:val="000000"/>
        </w:rPr>
        <w:t>By-Law Changes</w:t>
      </w:r>
      <w:r w:rsidR="00A66053">
        <w:rPr>
          <w:rFonts w:ascii="Arial" w:eastAsia="Times New Roman" w:hAnsi="Arial" w:cs="Arial"/>
          <w:b/>
          <w:i/>
          <w:color w:val="000000"/>
        </w:rPr>
        <w:t xml:space="preserve"> adopted by the board in 2020:</w:t>
      </w:r>
    </w:p>
    <w:p w14:paraId="3D7585C1" w14:textId="77777777" w:rsidR="00A66053" w:rsidRPr="00522B20" w:rsidRDefault="00A66053" w:rsidP="00A66053">
      <w:pPr>
        <w:pStyle w:val="ListParagraph"/>
        <w:numPr>
          <w:ilvl w:val="0"/>
          <w:numId w:val="47"/>
        </w:numPr>
        <w:spacing w:line="256" w:lineRule="auto"/>
        <w:rPr>
          <w:rFonts w:ascii="Arial" w:hAnsi="Arial" w:cs="Arial"/>
        </w:rPr>
      </w:pPr>
      <w:r w:rsidRPr="00522B20">
        <w:rPr>
          <w:rFonts w:ascii="Arial" w:hAnsi="Arial" w:cs="Arial"/>
        </w:rPr>
        <w:t>Language changes throughout the document:</w:t>
      </w:r>
    </w:p>
    <w:p w14:paraId="60990977" w14:textId="77777777" w:rsidR="00A66053" w:rsidRPr="00522B20" w:rsidRDefault="00A66053" w:rsidP="00A66053">
      <w:pPr>
        <w:pStyle w:val="ListParagraph"/>
        <w:numPr>
          <w:ilvl w:val="1"/>
          <w:numId w:val="47"/>
        </w:numPr>
        <w:spacing w:line="256" w:lineRule="auto"/>
        <w:rPr>
          <w:rFonts w:ascii="Arial" w:hAnsi="Arial" w:cs="Arial"/>
        </w:rPr>
      </w:pPr>
      <w:r w:rsidRPr="00522B20">
        <w:rPr>
          <w:rFonts w:ascii="Arial" w:hAnsi="Arial" w:cs="Arial"/>
        </w:rPr>
        <w:t>“his” to “their”</w:t>
      </w:r>
    </w:p>
    <w:p w14:paraId="6A0D030E" w14:textId="77777777" w:rsidR="00A66053" w:rsidRPr="00522B20" w:rsidRDefault="00A66053" w:rsidP="00A66053">
      <w:pPr>
        <w:pStyle w:val="ListParagraph"/>
        <w:numPr>
          <w:ilvl w:val="1"/>
          <w:numId w:val="47"/>
        </w:numPr>
        <w:spacing w:line="256" w:lineRule="auto"/>
        <w:rPr>
          <w:rFonts w:ascii="Arial" w:hAnsi="Arial" w:cs="Arial"/>
        </w:rPr>
      </w:pPr>
      <w:r w:rsidRPr="00522B20">
        <w:rPr>
          <w:rFonts w:ascii="Arial" w:hAnsi="Arial" w:cs="Arial"/>
        </w:rPr>
        <w:t>“State of North Carolina” to “United States of America”</w:t>
      </w:r>
    </w:p>
    <w:p w14:paraId="103B0E59" w14:textId="77777777" w:rsidR="00A66053" w:rsidRPr="00522B20" w:rsidRDefault="00A66053" w:rsidP="00A66053">
      <w:pPr>
        <w:pStyle w:val="ListParagraph"/>
        <w:numPr>
          <w:ilvl w:val="1"/>
          <w:numId w:val="47"/>
        </w:numPr>
        <w:spacing w:line="256" w:lineRule="auto"/>
        <w:rPr>
          <w:rFonts w:ascii="Arial" w:hAnsi="Arial" w:cs="Arial"/>
        </w:rPr>
      </w:pPr>
      <w:r w:rsidRPr="00522B20">
        <w:rPr>
          <w:rFonts w:ascii="Arial" w:hAnsi="Arial" w:cs="Arial"/>
        </w:rPr>
        <w:t>“he” to “they”</w:t>
      </w:r>
    </w:p>
    <w:p w14:paraId="44A23324" w14:textId="77777777" w:rsidR="00A66053" w:rsidRPr="00522B20" w:rsidRDefault="00A66053" w:rsidP="00A66053">
      <w:pPr>
        <w:pStyle w:val="ListParagraph"/>
        <w:numPr>
          <w:ilvl w:val="1"/>
          <w:numId w:val="47"/>
        </w:numPr>
        <w:spacing w:line="256" w:lineRule="auto"/>
        <w:rPr>
          <w:rFonts w:ascii="Arial" w:hAnsi="Arial" w:cs="Arial"/>
        </w:rPr>
      </w:pPr>
      <w:r w:rsidRPr="00522B20">
        <w:rPr>
          <w:rFonts w:ascii="Arial" w:hAnsi="Arial" w:cs="Arial"/>
        </w:rPr>
        <w:t>“him” to “them”</w:t>
      </w:r>
    </w:p>
    <w:p w14:paraId="1D90B882" w14:textId="77777777" w:rsidR="00A66053" w:rsidRPr="00522B20" w:rsidRDefault="00A66053" w:rsidP="00A66053">
      <w:pPr>
        <w:pStyle w:val="ListParagraph"/>
        <w:numPr>
          <w:ilvl w:val="0"/>
          <w:numId w:val="47"/>
        </w:numPr>
        <w:spacing w:line="256" w:lineRule="auto"/>
        <w:rPr>
          <w:rFonts w:ascii="Arial" w:hAnsi="Arial" w:cs="Arial"/>
        </w:rPr>
      </w:pPr>
      <w:r w:rsidRPr="00522B20">
        <w:rPr>
          <w:rFonts w:ascii="Arial" w:hAnsi="Arial" w:cs="Arial"/>
        </w:rPr>
        <w:t>Added Section 3, Article V – Electronic Meetings</w:t>
      </w:r>
    </w:p>
    <w:p w14:paraId="54031131" w14:textId="77777777" w:rsidR="00A66053" w:rsidRPr="00522B20" w:rsidRDefault="00A66053" w:rsidP="00A66053">
      <w:pPr>
        <w:pStyle w:val="ListParagraph"/>
        <w:numPr>
          <w:ilvl w:val="0"/>
          <w:numId w:val="47"/>
        </w:numPr>
        <w:spacing w:line="256" w:lineRule="auto"/>
        <w:rPr>
          <w:rFonts w:ascii="Arial" w:hAnsi="Arial" w:cs="Arial"/>
        </w:rPr>
      </w:pPr>
      <w:r w:rsidRPr="00522B20">
        <w:rPr>
          <w:rFonts w:ascii="Arial" w:hAnsi="Arial" w:cs="Arial"/>
        </w:rPr>
        <w:t>Section 4, Article V – changed five days to twenty-four hours</w:t>
      </w:r>
    </w:p>
    <w:p w14:paraId="14B766F6" w14:textId="77777777" w:rsidR="00A66053" w:rsidRPr="00522B20" w:rsidRDefault="00A66053" w:rsidP="00A66053">
      <w:pPr>
        <w:pStyle w:val="ListParagraph"/>
        <w:numPr>
          <w:ilvl w:val="0"/>
          <w:numId w:val="47"/>
        </w:numPr>
        <w:spacing w:line="256" w:lineRule="auto"/>
        <w:rPr>
          <w:rFonts w:ascii="Arial" w:hAnsi="Arial" w:cs="Arial"/>
        </w:rPr>
      </w:pPr>
      <w:r w:rsidRPr="00522B20">
        <w:rPr>
          <w:rFonts w:ascii="Arial" w:hAnsi="Arial" w:cs="Arial"/>
        </w:rPr>
        <w:t>Section 8, Article V – changed immediately to within forty-eight hours</w:t>
      </w:r>
    </w:p>
    <w:p w14:paraId="658AEF79" w14:textId="77777777" w:rsidR="001D2BD9" w:rsidRDefault="001D2BD9" w:rsidP="00810B11">
      <w:pPr>
        <w:rPr>
          <w:rFonts w:ascii="Arial" w:eastAsia="Times New Roman" w:hAnsi="Arial" w:cs="Arial"/>
          <w:color w:val="000000"/>
        </w:rPr>
      </w:pPr>
    </w:p>
    <w:p w14:paraId="41EC95AA" w14:textId="00E40DD4" w:rsidR="00810B11" w:rsidRPr="009A79B3" w:rsidRDefault="00810B11" w:rsidP="00810B11">
      <w:pPr>
        <w:rPr>
          <w:rFonts w:ascii="Times New Roman" w:eastAsia="Times New Roman" w:hAnsi="Times New Roman" w:cs="Times New Roman"/>
          <w:i/>
          <w:sz w:val="24"/>
          <w:szCs w:val="24"/>
        </w:rPr>
      </w:pPr>
      <w:r>
        <w:rPr>
          <w:rFonts w:ascii="Arial" w:eastAsia="Times New Roman" w:hAnsi="Arial" w:cs="Arial"/>
          <w:b/>
          <w:bCs/>
          <w:color w:val="000000"/>
          <w:u w:val="single"/>
        </w:rPr>
        <w:t xml:space="preserve">FINANCIAL </w:t>
      </w:r>
      <w:proofErr w:type="gramStart"/>
      <w:r>
        <w:rPr>
          <w:rFonts w:ascii="Arial" w:eastAsia="Times New Roman" w:hAnsi="Arial" w:cs="Arial"/>
          <w:b/>
          <w:bCs/>
          <w:color w:val="000000"/>
          <w:u w:val="single"/>
        </w:rPr>
        <w:t>REPORT</w:t>
      </w:r>
      <w:r w:rsidR="0079048F" w:rsidRPr="0079048F">
        <w:rPr>
          <w:rFonts w:ascii="Arial" w:eastAsia="Times New Roman" w:hAnsi="Arial" w:cs="Arial"/>
          <w:b/>
          <w:bCs/>
          <w:color w:val="000000"/>
        </w:rPr>
        <w:t xml:space="preserve"> </w:t>
      </w:r>
      <w:r w:rsidR="0079048F">
        <w:rPr>
          <w:rFonts w:ascii="Arial" w:eastAsia="Times New Roman" w:hAnsi="Arial" w:cs="Arial"/>
          <w:b/>
          <w:bCs/>
          <w:color w:val="000000"/>
        </w:rPr>
        <w:t xml:space="preserve"> </w:t>
      </w:r>
      <w:r w:rsidR="0079048F" w:rsidRPr="0079048F">
        <w:rPr>
          <w:rFonts w:ascii="Arial" w:eastAsia="Times New Roman" w:hAnsi="Arial" w:cs="Arial"/>
          <w:bCs/>
          <w:i/>
          <w:color w:val="000000"/>
        </w:rPr>
        <w:t>(</w:t>
      </w:r>
      <w:proofErr w:type="gramEnd"/>
      <w:r w:rsidR="0079048F" w:rsidRPr="0079048F">
        <w:rPr>
          <w:rFonts w:ascii="Arial" w:eastAsia="Times New Roman" w:hAnsi="Arial" w:cs="Arial"/>
          <w:bCs/>
          <w:i/>
          <w:color w:val="000000"/>
        </w:rPr>
        <w:t>submitted by Barbara Carew)</w:t>
      </w:r>
    </w:p>
    <w:p w14:paraId="4E70586D" w14:textId="67511C20" w:rsidR="009A79B3" w:rsidRPr="00DD0FE3" w:rsidRDefault="009A79B3" w:rsidP="00DD0FE3">
      <w:pPr>
        <w:pStyle w:val="NormalWeb"/>
        <w:ind w:left="360"/>
        <w:rPr>
          <w:rFonts w:ascii="Arial" w:hAnsi="Arial" w:cs="Arial"/>
          <w:sz w:val="22"/>
          <w:szCs w:val="22"/>
        </w:rPr>
      </w:pPr>
      <w:r>
        <w:rPr>
          <w:rFonts w:ascii="Arial" w:hAnsi="Arial" w:cs="Arial"/>
          <w:iCs/>
          <w:sz w:val="22"/>
          <w:szCs w:val="22"/>
        </w:rPr>
        <w:t>Esperan</w:t>
      </w:r>
      <w:r w:rsidR="00EE45F5">
        <w:rPr>
          <w:rFonts w:ascii="Arial" w:hAnsi="Arial" w:cs="Arial"/>
          <w:iCs/>
          <w:sz w:val="22"/>
          <w:szCs w:val="22"/>
        </w:rPr>
        <w:t>z</w:t>
      </w:r>
      <w:r>
        <w:rPr>
          <w:rFonts w:ascii="Arial" w:hAnsi="Arial" w:cs="Arial"/>
          <w:iCs/>
          <w:sz w:val="22"/>
          <w:szCs w:val="22"/>
        </w:rPr>
        <w:t>a</w:t>
      </w:r>
      <w:r w:rsidRPr="009A79B3">
        <w:rPr>
          <w:rFonts w:ascii="Arial" w:hAnsi="Arial" w:cs="Arial"/>
          <w:iCs/>
          <w:sz w:val="22"/>
          <w:szCs w:val="22"/>
        </w:rPr>
        <w:t xml:space="preserve"> finished the year with total gifts of $31,079.  We had minimal operating expenses (3.5%), and project</w:t>
      </w:r>
      <w:r>
        <w:rPr>
          <w:rFonts w:ascii="Arial" w:hAnsi="Arial" w:cs="Arial"/>
          <w:iCs/>
          <w:sz w:val="22"/>
          <w:szCs w:val="22"/>
        </w:rPr>
        <w:t>/program</w:t>
      </w:r>
      <w:r w:rsidRPr="009A79B3">
        <w:rPr>
          <w:rFonts w:ascii="Arial" w:hAnsi="Arial" w:cs="Arial"/>
          <w:iCs/>
          <w:sz w:val="22"/>
          <w:szCs w:val="22"/>
        </w:rPr>
        <w:t xml:space="preserve"> expenses of $9,292, resulting in net income of $20,678.  The majority of the net income will be reserved for our on-going water project.  At the end of 2020, we had total designated and undesignated reserves of $50,033. </w:t>
      </w:r>
    </w:p>
    <w:p w14:paraId="071D0F63" w14:textId="3DB969EE" w:rsidR="009A79B3" w:rsidRPr="00DD0FE3" w:rsidRDefault="00CB6DA5" w:rsidP="00DD0FE3">
      <w:pPr>
        <w:ind w:left="360"/>
        <w:rPr>
          <w:rFonts w:ascii="Arial" w:eastAsia="Times New Roman" w:hAnsi="Arial" w:cs="Arial"/>
          <w:color w:val="000000"/>
        </w:rPr>
      </w:pPr>
      <w:r>
        <w:rPr>
          <w:rFonts w:ascii="Arial" w:eastAsia="Times New Roman" w:hAnsi="Arial" w:cs="Arial"/>
          <w:color w:val="000000"/>
        </w:rPr>
        <w:t>See Addendums #1 and #2 for year-end financial statements.</w:t>
      </w:r>
    </w:p>
    <w:p w14:paraId="47F32EB8" w14:textId="77777777" w:rsidR="009A79B3" w:rsidRDefault="009A79B3" w:rsidP="00810B11">
      <w:pPr>
        <w:rPr>
          <w:rFonts w:ascii="Arial" w:eastAsia="Times New Roman" w:hAnsi="Arial" w:cs="Arial"/>
          <w:b/>
          <w:bCs/>
          <w:color w:val="000000"/>
          <w:u w:val="single"/>
        </w:rPr>
      </w:pPr>
    </w:p>
    <w:p w14:paraId="70AB3B2E" w14:textId="35094A4E" w:rsidR="00810B11" w:rsidRDefault="00810B11" w:rsidP="00810B11">
      <w:pPr>
        <w:rPr>
          <w:rFonts w:ascii="Times New Roman" w:eastAsia="Times New Roman" w:hAnsi="Times New Roman" w:cs="Times New Roman"/>
          <w:sz w:val="24"/>
          <w:szCs w:val="24"/>
          <w:u w:val="single"/>
        </w:rPr>
      </w:pPr>
      <w:r>
        <w:rPr>
          <w:rFonts w:ascii="Arial" w:eastAsia="Times New Roman" w:hAnsi="Arial" w:cs="Arial"/>
          <w:b/>
          <w:bCs/>
          <w:color w:val="000000"/>
          <w:u w:val="single"/>
        </w:rPr>
        <w:t xml:space="preserve">OTHER </w:t>
      </w:r>
    </w:p>
    <w:p w14:paraId="6EF1954C" w14:textId="77777777" w:rsidR="00110E6C" w:rsidRPr="002D0289" w:rsidRDefault="00110E6C" w:rsidP="002D0289">
      <w:pPr>
        <w:rPr>
          <w:rFonts w:ascii="Arial" w:eastAsia="Times New Roman" w:hAnsi="Arial" w:cs="Arial"/>
          <w:color w:val="000000"/>
        </w:rPr>
      </w:pPr>
    </w:p>
    <w:p w14:paraId="44A9F0F2" w14:textId="77777777" w:rsidR="00AB2189" w:rsidRPr="00FE1F28" w:rsidRDefault="00AB2189" w:rsidP="00AB2189">
      <w:pPr>
        <w:pStyle w:val="ListParagraph"/>
        <w:numPr>
          <w:ilvl w:val="0"/>
          <w:numId w:val="48"/>
        </w:numPr>
        <w:spacing w:line="256" w:lineRule="auto"/>
        <w:rPr>
          <w:rFonts w:ascii="Arial" w:hAnsi="Arial" w:cs="Arial"/>
        </w:rPr>
      </w:pPr>
      <w:r w:rsidRPr="00FE1F28">
        <w:rPr>
          <w:rFonts w:ascii="Arial" w:hAnsi="Arial" w:cs="Arial"/>
        </w:rPr>
        <w:t>Guide Star rating upgraded to silver.</w:t>
      </w:r>
    </w:p>
    <w:p w14:paraId="468D5CE3" w14:textId="77777777" w:rsidR="00AB2189" w:rsidRPr="00FE1F28" w:rsidRDefault="00AB2189" w:rsidP="00AB2189">
      <w:pPr>
        <w:pStyle w:val="ListParagraph"/>
        <w:numPr>
          <w:ilvl w:val="0"/>
          <w:numId w:val="48"/>
        </w:numPr>
        <w:spacing w:line="256" w:lineRule="auto"/>
        <w:rPr>
          <w:rFonts w:ascii="Arial" w:hAnsi="Arial" w:cs="Arial"/>
        </w:rPr>
      </w:pPr>
      <w:r w:rsidRPr="00FE1F28">
        <w:rPr>
          <w:rFonts w:ascii="Arial" w:hAnsi="Arial" w:cs="Arial"/>
        </w:rPr>
        <w:t>Renewed Benevity certification.</w:t>
      </w:r>
    </w:p>
    <w:p w14:paraId="7F8360CC" w14:textId="77777777" w:rsidR="00AB2189" w:rsidRPr="00FE1F28" w:rsidRDefault="00AB2189" w:rsidP="00AB2189">
      <w:pPr>
        <w:pStyle w:val="ListParagraph"/>
        <w:numPr>
          <w:ilvl w:val="0"/>
          <w:numId w:val="48"/>
        </w:numPr>
        <w:spacing w:line="256" w:lineRule="auto"/>
        <w:rPr>
          <w:rFonts w:ascii="Arial" w:hAnsi="Arial" w:cs="Arial"/>
        </w:rPr>
      </w:pPr>
      <w:r w:rsidRPr="00FE1F28">
        <w:rPr>
          <w:rFonts w:ascii="Arial" w:hAnsi="Arial" w:cs="Arial"/>
        </w:rPr>
        <w:t>New Google drive set up to store and maintain all official records.</w:t>
      </w:r>
    </w:p>
    <w:p w14:paraId="5C69254E" w14:textId="77777777" w:rsidR="000E4F6B" w:rsidRDefault="000E4F6B">
      <w:pPr>
        <w:rPr>
          <w:rFonts w:ascii="Arial" w:hAnsi="Arial" w:cs="Arial"/>
          <w:b/>
        </w:rPr>
      </w:pPr>
    </w:p>
    <w:p w14:paraId="48C90883" w14:textId="77777777" w:rsidR="000E4F6B" w:rsidRDefault="000E4F6B">
      <w:pPr>
        <w:rPr>
          <w:rFonts w:ascii="Arial" w:hAnsi="Arial" w:cs="Arial"/>
          <w:b/>
        </w:rPr>
      </w:pPr>
    </w:p>
    <w:p w14:paraId="727B5EFC" w14:textId="77777777" w:rsidR="00522B20" w:rsidRDefault="00522B20">
      <w:pPr>
        <w:rPr>
          <w:rFonts w:ascii="Arial" w:hAnsi="Arial" w:cs="Arial"/>
          <w:b/>
        </w:rPr>
      </w:pPr>
    </w:p>
    <w:p w14:paraId="01F7D945" w14:textId="77777777" w:rsidR="00522B20" w:rsidRDefault="00522B20">
      <w:pPr>
        <w:rPr>
          <w:rFonts w:ascii="Arial" w:hAnsi="Arial" w:cs="Arial"/>
          <w:b/>
        </w:rPr>
      </w:pPr>
    </w:p>
    <w:p w14:paraId="1C56D8F3" w14:textId="77777777" w:rsidR="00522B20" w:rsidRDefault="00522B20">
      <w:pPr>
        <w:rPr>
          <w:rFonts w:ascii="Arial" w:hAnsi="Arial" w:cs="Arial"/>
          <w:b/>
        </w:rPr>
      </w:pPr>
    </w:p>
    <w:p w14:paraId="4ACDB48D" w14:textId="77777777" w:rsidR="00522B20" w:rsidRDefault="00522B20">
      <w:pPr>
        <w:rPr>
          <w:rFonts w:ascii="Arial" w:hAnsi="Arial" w:cs="Arial"/>
          <w:b/>
        </w:rPr>
      </w:pPr>
    </w:p>
    <w:p w14:paraId="509460A2" w14:textId="77777777" w:rsidR="00522B20" w:rsidRDefault="00522B20">
      <w:pPr>
        <w:rPr>
          <w:rFonts w:ascii="Arial" w:hAnsi="Arial" w:cs="Arial"/>
          <w:b/>
        </w:rPr>
      </w:pPr>
    </w:p>
    <w:p w14:paraId="674C17C4" w14:textId="77777777" w:rsidR="00522B20" w:rsidRDefault="00522B20">
      <w:pPr>
        <w:rPr>
          <w:rFonts w:ascii="Arial" w:hAnsi="Arial" w:cs="Arial"/>
          <w:b/>
        </w:rPr>
      </w:pPr>
    </w:p>
    <w:p w14:paraId="6D38B023" w14:textId="77777777" w:rsidR="00522B20" w:rsidRDefault="00522B20">
      <w:pPr>
        <w:rPr>
          <w:rFonts w:ascii="Arial" w:hAnsi="Arial" w:cs="Arial"/>
          <w:b/>
        </w:rPr>
      </w:pPr>
    </w:p>
    <w:p w14:paraId="32CA2B2C" w14:textId="77777777" w:rsidR="00522B20" w:rsidRDefault="00522B20">
      <w:pPr>
        <w:rPr>
          <w:rFonts w:ascii="Arial" w:hAnsi="Arial" w:cs="Arial"/>
          <w:b/>
        </w:rPr>
      </w:pPr>
    </w:p>
    <w:p w14:paraId="10E70596" w14:textId="77777777" w:rsidR="00522B20" w:rsidRDefault="00522B20">
      <w:pPr>
        <w:rPr>
          <w:rFonts w:ascii="Arial" w:hAnsi="Arial" w:cs="Arial"/>
          <w:b/>
        </w:rPr>
      </w:pPr>
    </w:p>
    <w:p w14:paraId="216BDC56" w14:textId="77777777" w:rsidR="0079048F" w:rsidRDefault="0079048F">
      <w:pPr>
        <w:rPr>
          <w:rFonts w:ascii="Arial" w:hAnsi="Arial" w:cs="Arial"/>
          <w:b/>
        </w:rPr>
      </w:pPr>
    </w:p>
    <w:p w14:paraId="512073B1" w14:textId="77777777" w:rsidR="00FE1F28" w:rsidRDefault="00FE1F28">
      <w:pPr>
        <w:rPr>
          <w:rFonts w:ascii="Arial" w:hAnsi="Arial" w:cs="Arial"/>
          <w:b/>
        </w:rPr>
      </w:pPr>
    </w:p>
    <w:p w14:paraId="23B0839A" w14:textId="552D1B72" w:rsidR="00276D6A" w:rsidRDefault="00276D6A">
      <w:pPr>
        <w:rPr>
          <w:rFonts w:ascii="Arial" w:hAnsi="Arial" w:cs="Arial"/>
          <w:b/>
        </w:rPr>
      </w:pPr>
      <w:r>
        <w:rPr>
          <w:rFonts w:ascii="Arial" w:hAnsi="Arial" w:cs="Arial"/>
          <w:b/>
        </w:rPr>
        <w:lastRenderedPageBreak/>
        <w:t>A</w:t>
      </w:r>
      <w:r w:rsidR="006E4DA0">
        <w:rPr>
          <w:rFonts w:ascii="Arial" w:hAnsi="Arial" w:cs="Arial"/>
          <w:b/>
        </w:rPr>
        <w:t>DD</w:t>
      </w:r>
      <w:r>
        <w:rPr>
          <w:rFonts w:ascii="Arial" w:hAnsi="Arial" w:cs="Arial"/>
          <w:b/>
        </w:rPr>
        <w:t>ENDUM #</w:t>
      </w:r>
      <w:r w:rsidR="006E4ECB">
        <w:rPr>
          <w:rFonts w:ascii="Arial" w:hAnsi="Arial" w:cs="Arial"/>
          <w:b/>
        </w:rPr>
        <w:t>1</w:t>
      </w:r>
      <w:r>
        <w:rPr>
          <w:rFonts w:ascii="Arial" w:hAnsi="Arial" w:cs="Arial"/>
          <w:b/>
        </w:rPr>
        <w:t xml:space="preserve"> – FINANCIAL STATEMENTS – </w:t>
      </w:r>
      <w:r w:rsidR="009A79B3">
        <w:rPr>
          <w:rFonts w:ascii="Arial" w:hAnsi="Arial" w:cs="Arial"/>
          <w:b/>
        </w:rPr>
        <w:t>Balance Sheet as of 12/31/20</w:t>
      </w:r>
      <w:r w:rsidR="004F6969">
        <w:rPr>
          <w:rFonts w:ascii="Arial" w:hAnsi="Arial" w:cs="Arial"/>
          <w:b/>
        </w:rPr>
        <w:t>20</w:t>
      </w:r>
    </w:p>
    <w:p w14:paraId="707DCBC9" w14:textId="77777777" w:rsidR="0062789D" w:rsidRDefault="0062789D">
      <w:pPr>
        <w:rPr>
          <w:rFonts w:ascii="Arial" w:hAnsi="Arial" w:cs="Arial"/>
          <w:b/>
        </w:rPr>
      </w:pPr>
    </w:p>
    <w:p w14:paraId="24FFE2B8" w14:textId="77777777" w:rsidR="0062789D" w:rsidRDefault="0062789D">
      <w:pPr>
        <w:rPr>
          <w:rFonts w:ascii="Arial" w:hAnsi="Arial" w:cs="Arial"/>
          <w:b/>
        </w:rPr>
      </w:pPr>
    </w:p>
    <w:tbl>
      <w:tblPr>
        <w:tblW w:w="0" w:type="auto"/>
        <w:tblInd w:w="-30" w:type="dxa"/>
        <w:tblLayout w:type="fixed"/>
        <w:tblCellMar>
          <w:left w:w="30" w:type="dxa"/>
          <w:right w:w="30" w:type="dxa"/>
        </w:tblCellMar>
        <w:tblLook w:val="0000" w:firstRow="0" w:lastRow="0" w:firstColumn="0" w:lastColumn="0" w:noHBand="0" w:noVBand="0"/>
      </w:tblPr>
      <w:tblGrid>
        <w:gridCol w:w="1692"/>
        <w:gridCol w:w="1435"/>
        <w:gridCol w:w="339"/>
        <w:gridCol w:w="338"/>
        <w:gridCol w:w="3353"/>
        <w:gridCol w:w="1032"/>
        <w:gridCol w:w="338"/>
        <w:gridCol w:w="1258"/>
      </w:tblGrid>
      <w:tr w:rsidR="007B34E6" w14:paraId="5A9601EB" w14:textId="77777777">
        <w:trPr>
          <w:trHeight w:val="290"/>
        </w:trPr>
        <w:tc>
          <w:tcPr>
            <w:tcW w:w="1692" w:type="dxa"/>
            <w:tcBorders>
              <w:top w:val="nil"/>
              <w:left w:val="nil"/>
              <w:bottom w:val="nil"/>
              <w:right w:val="nil"/>
            </w:tcBorders>
          </w:tcPr>
          <w:p w14:paraId="6C3443AC" w14:textId="77777777" w:rsidR="007B34E6" w:rsidRDefault="007B34E6">
            <w:pPr>
              <w:autoSpaceDE w:val="0"/>
              <w:autoSpaceDN w:val="0"/>
              <w:adjustRightInd w:val="0"/>
              <w:jc w:val="center"/>
              <w:rPr>
                <w:rFonts w:ascii="Arial" w:hAnsi="Arial" w:cs="Arial"/>
                <w:b/>
                <w:bCs/>
                <w:color w:val="000000"/>
                <w:sz w:val="20"/>
                <w:szCs w:val="20"/>
              </w:rPr>
            </w:pPr>
          </w:p>
        </w:tc>
        <w:tc>
          <w:tcPr>
            <w:tcW w:w="1435" w:type="dxa"/>
            <w:tcBorders>
              <w:top w:val="nil"/>
              <w:left w:val="nil"/>
              <w:bottom w:val="nil"/>
              <w:right w:val="nil"/>
            </w:tcBorders>
          </w:tcPr>
          <w:p w14:paraId="2C151AD7" w14:textId="77777777" w:rsidR="007B34E6" w:rsidRDefault="007B34E6">
            <w:pPr>
              <w:autoSpaceDE w:val="0"/>
              <w:autoSpaceDN w:val="0"/>
              <w:adjustRightInd w:val="0"/>
              <w:jc w:val="center"/>
              <w:rPr>
                <w:rFonts w:ascii="Arial" w:hAnsi="Arial" w:cs="Arial"/>
                <w:b/>
                <w:bCs/>
                <w:color w:val="000000"/>
                <w:sz w:val="20"/>
                <w:szCs w:val="20"/>
              </w:rPr>
            </w:pPr>
          </w:p>
        </w:tc>
        <w:tc>
          <w:tcPr>
            <w:tcW w:w="339" w:type="dxa"/>
            <w:tcBorders>
              <w:top w:val="nil"/>
              <w:left w:val="nil"/>
              <w:bottom w:val="nil"/>
              <w:right w:val="nil"/>
            </w:tcBorders>
          </w:tcPr>
          <w:p w14:paraId="40B37F99" w14:textId="77777777" w:rsidR="007B34E6" w:rsidRDefault="007B34E6">
            <w:pPr>
              <w:autoSpaceDE w:val="0"/>
              <w:autoSpaceDN w:val="0"/>
              <w:adjustRightInd w:val="0"/>
              <w:jc w:val="center"/>
              <w:rPr>
                <w:rFonts w:ascii="Arial" w:hAnsi="Arial" w:cs="Arial"/>
                <w:b/>
                <w:bCs/>
                <w:color w:val="000000"/>
                <w:sz w:val="20"/>
                <w:szCs w:val="20"/>
              </w:rPr>
            </w:pPr>
          </w:p>
        </w:tc>
        <w:tc>
          <w:tcPr>
            <w:tcW w:w="338" w:type="dxa"/>
            <w:tcBorders>
              <w:top w:val="nil"/>
              <w:left w:val="nil"/>
              <w:bottom w:val="nil"/>
              <w:right w:val="nil"/>
            </w:tcBorders>
          </w:tcPr>
          <w:p w14:paraId="4132F416" w14:textId="77777777" w:rsidR="007B34E6" w:rsidRDefault="007B34E6">
            <w:pPr>
              <w:autoSpaceDE w:val="0"/>
              <w:autoSpaceDN w:val="0"/>
              <w:adjustRightInd w:val="0"/>
              <w:jc w:val="center"/>
              <w:rPr>
                <w:rFonts w:ascii="Arial" w:hAnsi="Arial" w:cs="Arial"/>
                <w:b/>
                <w:bCs/>
                <w:color w:val="000000"/>
                <w:sz w:val="20"/>
                <w:szCs w:val="20"/>
              </w:rPr>
            </w:pPr>
          </w:p>
        </w:tc>
        <w:tc>
          <w:tcPr>
            <w:tcW w:w="3353" w:type="dxa"/>
            <w:tcBorders>
              <w:top w:val="nil"/>
              <w:left w:val="nil"/>
              <w:bottom w:val="nil"/>
              <w:right w:val="nil"/>
            </w:tcBorders>
          </w:tcPr>
          <w:p w14:paraId="5ACAD239" w14:textId="77777777" w:rsidR="007B34E6" w:rsidRDefault="007B34E6">
            <w:pPr>
              <w:autoSpaceDE w:val="0"/>
              <w:autoSpaceDN w:val="0"/>
              <w:adjustRightInd w:val="0"/>
              <w:jc w:val="center"/>
              <w:rPr>
                <w:rFonts w:ascii="Arial" w:hAnsi="Arial" w:cs="Arial"/>
                <w:b/>
                <w:bCs/>
                <w:color w:val="000000"/>
                <w:sz w:val="20"/>
                <w:szCs w:val="20"/>
              </w:rPr>
            </w:pPr>
          </w:p>
        </w:tc>
        <w:tc>
          <w:tcPr>
            <w:tcW w:w="1032" w:type="dxa"/>
            <w:tcBorders>
              <w:top w:val="nil"/>
              <w:left w:val="nil"/>
              <w:bottom w:val="nil"/>
              <w:right w:val="nil"/>
            </w:tcBorders>
          </w:tcPr>
          <w:p w14:paraId="31EFB391" w14:textId="77777777" w:rsidR="007B34E6" w:rsidRDefault="007B34E6">
            <w:pPr>
              <w:autoSpaceDE w:val="0"/>
              <w:autoSpaceDN w:val="0"/>
              <w:adjustRightInd w:val="0"/>
              <w:jc w:val="center"/>
              <w:rPr>
                <w:rFonts w:ascii="Arial" w:hAnsi="Arial" w:cs="Arial"/>
                <w:b/>
                <w:bCs/>
                <w:color w:val="000000"/>
                <w:sz w:val="20"/>
                <w:szCs w:val="20"/>
              </w:rPr>
            </w:pPr>
          </w:p>
        </w:tc>
        <w:tc>
          <w:tcPr>
            <w:tcW w:w="338" w:type="dxa"/>
            <w:tcBorders>
              <w:top w:val="nil"/>
              <w:left w:val="nil"/>
              <w:bottom w:val="nil"/>
              <w:right w:val="nil"/>
            </w:tcBorders>
          </w:tcPr>
          <w:p w14:paraId="53C899DE" w14:textId="77777777" w:rsidR="007B34E6" w:rsidRDefault="007B34E6">
            <w:pPr>
              <w:autoSpaceDE w:val="0"/>
              <w:autoSpaceDN w:val="0"/>
              <w:adjustRightInd w:val="0"/>
              <w:jc w:val="center"/>
              <w:rPr>
                <w:rFonts w:ascii="Arial" w:hAnsi="Arial" w:cs="Arial"/>
                <w:color w:val="000000"/>
                <w:sz w:val="20"/>
                <w:szCs w:val="20"/>
              </w:rPr>
            </w:pPr>
          </w:p>
        </w:tc>
        <w:tc>
          <w:tcPr>
            <w:tcW w:w="1258" w:type="dxa"/>
            <w:tcBorders>
              <w:top w:val="nil"/>
              <w:left w:val="nil"/>
              <w:bottom w:val="nil"/>
              <w:right w:val="nil"/>
            </w:tcBorders>
          </w:tcPr>
          <w:p w14:paraId="51C3AB78" w14:textId="77777777" w:rsidR="007B34E6" w:rsidRDefault="007B34E6">
            <w:pPr>
              <w:autoSpaceDE w:val="0"/>
              <w:autoSpaceDN w:val="0"/>
              <w:adjustRightInd w:val="0"/>
              <w:jc w:val="center"/>
              <w:rPr>
                <w:rFonts w:ascii="Arial" w:hAnsi="Arial" w:cs="Arial"/>
                <w:color w:val="000000"/>
                <w:sz w:val="20"/>
                <w:szCs w:val="20"/>
              </w:rPr>
            </w:pPr>
          </w:p>
        </w:tc>
      </w:tr>
      <w:tr w:rsidR="007B34E6" w14:paraId="34095C73" w14:textId="77777777">
        <w:trPr>
          <w:trHeight w:val="290"/>
        </w:trPr>
        <w:tc>
          <w:tcPr>
            <w:tcW w:w="1692" w:type="dxa"/>
            <w:tcBorders>
              <w:top w:val="nil"/>
              <w:left w:val="nil"/>
              <w:bottom w:val="nil"/>
              <w:right w:val="nil"/>
            </w:tcBorders>
          </w:tcPr>
          <w:p w14:paraId="47D480B8" w14:textId="77777777" w:rsidR="007B34E6" w:rsidRDefault="007B34E6">
            <w:pPr>
              <w:autoSpaceDE w:val="0"/>
              <w:autoSpaceDN w:val="0"/>
              <w:adjustRightInd w:val="0"/>
              <w:rPr>
                <w:rFonts w:ascii="Arial" w:hAnsi="Arial" w:cs="Arial"/>
                <w:b/>
                <w:bCs/>
                <w:color w:val="333333"/>
                <w:sz w:val="20"/>
                <w:szCs w:val="20"/>
              </w:rPr>
            </w:pPr>
            <w:r>
              <w:rPr>
                <w:rFonts w:ascii="Arial" w:hAnsi="Arial" w:cs="Arial"/>
                <w:b/>
                <w:bCs/>
                <w:color w:val="333333"/>
                <w:sz w:val="20"/>
                <w:szCs w:val="20"/>
              </w:rPr>
              <w:t>ASSETS</w:t>
            </w:r>
          </w:p>
        </w:tc>
        <w:tc>
          <w:tcPr>
            <w:tcW w:w="1435" w:type="dxa"/>
            <w:tcBorders>
              <w:top w:val="nil"/>
              <w:left w:val="nil"/>
              <w:bottom w:val="nil"/>
              <w:right w:val="nil"/>
            </w:tcBorders>
          </w:tcPr>
          <w:p w14:paraId="3E5ADF59" w14:textId="77777777" w:rsidR="007B34E6" w:rsidRDefault="007B34E6">
            <w:pPr>
              <w:autoSpaceDE w:val="0"/>
              <w:autoSpaceDN w:val="0"/>
              <w:adjustRightInd w:val="0"/>
              <w:jc w:val="right"/>
              <w:rPr>
                <w:rFonts w:ascii="Arial" w:hAnsi="Arial" w:cs="Arial"/>
                <w:b/>
                <w:bCs/>
                <w:color w:val="333333"/>
                <w:sz w:val="20"/>
                <w:szCs w:val="20"/>
              </w:rPr>
            </w:pPr>
          </w:p>
        </w:tc>
        <w:tc>
          <w:tcPr>
            <w:tcW w:w="339" w:type="dxa"/>
            <w:tcBorders>
              <w:top w:val="nil"/>
              <w:left w:val="nil"/>
              <w:bottom w:val="nil"/>
              <w:right w:val="nil"/>
            </w:tcBorders>
          </w:tcPr>
          <w:p w14:paraId="3F371E44" w14:textId="77777777" w:rsidR="007B34E6" w:rsidRDefault="007B34E6">
            <w:pPr>
              <w:autoSpaceDE w:val="0"/>
              <w:autoSpaceDN w:val="0"/>
              <w:adjustRightInd w:val="0"/>
              <w:jc w:val="right"/>
              <w:rPr>
                <w:rFonts w:ascii="Arial" w:hAnsi="Arial" w:cs="Arial"/>
                <w:b/>
                <w:bCs/>
                <w:color w:val="333333"/>
                <w:sz w:val="20"/>
                <w:szCs w:val="20"/>
              </w:rPr>
            </w:pPr>
          </w:p>
        </w:tc>
        <w:tc>
          <w:tcPr>
            <w:tcW w:w="338" w:type="dxa"/>
            <w:tcBorders>
              <w:top w:val="nil"/>
              <w:left w:val="nil"/>
              <w:bottom w:val="nil"/>
              <w:right w:val="nil"/>
            </w:tcBorders>
          </w:tcPr>
          <w:p w14:paraId="4090F4BD" w14:textId="77777777" w:rsidR="007B34E6" w:rsidRDefault="007B34E6">
            <w:pPr>
              <w:autoSpaceDE w:val="0"/>
              <w:autoSpaceDN w:val="0"/>
              <w:adjustRightInd w:val="0"/>
              <w:jc w:val="right"/>
              <w:rPr>
                <w:rFonts w:ascii="Arial" w:hAnsi="Arial" w:cs="Arial"/>
                <w:b/>
                <w:bCs/>
                <w:color w:val="333333"/>
                <w:sz w:val="20"/>
                <w:szCs w:val="20"/>
              </w:rPr>
            </w:pPr>
          </w:p>
        </w:tc>
        <w:tc>
          <w:tcPr>
            <w:tcW w:w="3353" w:type="dxa"/>
            <w:tcBorders>
              <w:top w:val="nil"/>
              <w:left w:val="nil"/>
              <w:bottom w:val="nil"/>
              <w:right w:val="nil"/>
            </w:tcBorders>
          </w:tcPr>
          <w:p w14:paraId="1409CEEE" w14:textId="77777777" w:rsidR="007B34E6" w:rsidRDefault="007B34E6">
            <w:pPr>
              <w:autoSpaceDE w:val="0"/>
              <w:autoSpaceDN w:val="0"/>
              <w:adjustRightInd w:val="0"/>
              <w:jc w:val="right"/>
              <w:rPr>
                <w:rFonts w:ascii="Arial" w:hAnsi="Arial" w:cs="Arial"/>
                <w:b/>
                <w:bCs/>
                <w:color w:val="333333"/>
                <w:sz w:val="20"/>
                <w:szCs w:val="20"/>
              </w:rPr>
            </w:pPr>
          </w:p>
        </w:tc>
        <w:tc>
          <w:tcPr>
            <w:tcW w:w="1032" w:type="dxa"/>
            <w:tcBorders>
              <w:top w:val="nil"/>
              <w:left w:val="nil"/>
              <w:bottom w:val="nil"/>
              <w:right w:val="nil"/>
            </w:tcBorders>
          </w:tcPr>
          <w:p w14:paraId="575432E3" w14:textId="77777777" w:rsidR="007B34E6" w:rsidRDefault="007B34E6">
            <w:pPr>
              <w:autoSpaceDE w:val="0"/>
              <w:autoSpaceDN w:val="0"/>
              <w:adjustRightInd w:val="0"/>
              <w:jc w:val="right"/>
              <w:rPr>
                <w:rFonts w:ascii="Arial" w:hAnsi="Arial" w:cs="Arial"/>
                <w:color w:val="333333"/>
                <w:sz w:val="20"/>
                <w:szCs w:val="20"/>
              </w:rPr>
            </w:pPr>
          </w:p>
        </w:tc>
        <w:tc>
          <w:tcPr>
            <w:tcW w:w="338" w:type="dxa"/>
            <w:tcBorders>
              <w:top w:val="nil"/>
              <w:left w:val="nil"/>
              <w:bottom w:val="nil"/>
              <w:right w:val="nil"/>
            </w:tcBorders>
          </w:tcPr>
          <w:p w14:paraId="543111AB" w14:textId="77777777" w:rsidR="007B34E6" w:rsidRDefault="007B34E6">
            <w:pPr>
              <w:autoSpaceDE w:val="0"/>
              <w:autoSpaceDN w:val="0"/>
              <w:adjustRightInd w:val="0"/>
              <w:jc w:val="right"/>
              <w:rPr>
                <w:rFonts w:ascii="Arial" w:hAnsi="Arial" w:cs="Arial"/>
                <w:color w:val="000000"/>
                <w:sz w:val="20"/>
                <w:szCs w:val="20"/>
              </w:rPr>
            </w:pPr>
          </w:p>
        </w:tc>
        <w:tc>
          <w:tcPr>
            <w:tcW w:w="1258" w:type="dxa"/>
            <w:tcBorders>
              <w:top w:val="nil"/>
              <w:left w:val="nil"/>
              <w:bottom w:val="nil"/>
              <w:right w:val="nil"/>
            </w:tcBorders>
          </w:tcPr>
          <w:p w14:paraId="797FB9D7" w14:textId="77777777" w:rsidR="007B34E6" w:rsidRDefault="007B34E6">
            <w:pPr>
              <w:autoSpaceDE w:val="0"/>
              <w:autoSpaceDN w:val="0"/>
              <w:adjustRightInd w:val="0"/>
              <w:jc w:val="right"/>
              <w:rPr>
                <w:rFonts w:ascii="Arial" w:hAnsi="Arial" w:cs="Arial"/>
                <w:color w:val="000000"/>
                <w:sz w:val="20"/>
                <w:szCs w:val="20"/>
              </w:rPr>
            </w:pPr>
          </w:p>
        </w:tc>
      </w:tr>
      <w:tr w:rsidR="007B34E6" w14:paraId="20CFB0E1" w14:textId="77777777">
        <w:trPr>
          <w:trHeight w:val="290"/>
        </w:trPr>
        <w:tc>
          <w:tcPr>
            <w:tcW w:w="1692" w:type="dxa"/>
            <w:tcBorders>
              <w:top w:val="nil"/>
              <w:left w:val="nil"/>
              <w:bottom w:val="nil"/>
              <w:right w:val="nil"/>
            </w:tcBorders>
          </w:tcPr>
          <w:p w14:paraId="662C7E9E" w14:textId="77777777" w:rsidR="007B34E6" w:rsidRDefault="007B34E6">
            <w:pPr>
              <w:autoSpaceDE w:val="0"/>
              <w:autoSpaceDN w:val="0"/>
              <w:adjustRightInd w:val="0"/>
              <w:jc w:val="right"/>
              <w:rPr>
                <w:rFonts w:ascii="Arial" w:hAnsi="Arial" w:cs="Arial"/>
                <w:b/>
                <w:bCs/>
                <w:color w:val="000000"/>
                <w:sz w:val="20"/>
                <w:szCs w:val="20"/>
              </w:rPr>
            </w:pPr>
          </w:p>
        </w:tc>
        <w:tc>
          <w:tcPr>
            <w:tcW w:w="1435" w:type="dxa"/>
            <w:tcBorders>
              <w:top w:val="nil"/>
              <w:left w:val="nil"/>
              <w:bottom w:val="nil"/>
              <w:right w:val="nil"/>
            </w:tcBorders>
          </w:tcPr>
          <w:p w14:paraId="5402613E" w14:textId="77777777" w:rsidR="007B34E6" w:rsidRDefault="007B34E6">
            <w:pPr>
              <w:autoSpaceDE w:val="0"/>
              <w:autoSpaceDN w:val="0"/>
              <w:adjustRightInd w:val="0"/>
              <w:rPr>
                <w:rFonts w:ascii="Arial" w:hAnsi="Arial" w:cs="Arial"/>
                <w:b/>
                <w:bCs/>
                <w:color w:val="000000"/>
                <w:sz w:val="20"/>
                <w:szCs w:val="20"/>
              </w:rPr>
            </w:pPr>
            <w:r>
              <w:rPr>
                <w:rFonts w:ascii="Arial" w:hAnsi="Arial" w:cs="Arial"/>
                <w:b/>
                <w:bCs/>
                <w:color w:val="000000"/>
                <w:sz w:val="20"/>
                <w:szCs w:val="20"/>
              </w:rPr>
              <w:t>Current Assets</w:t>
            </w:r>
          </w:p>
        </w:tc>
        <w:tc>
          <w:tcPr>
            <w:tcW w:w="339" w:type="dxa"/>
            <w:tcBorders>
              <w:top w:val="nil"/>
              <w:left w:val="nil"/>
              <w:bottom w:val="nil"/>
              <w:right w:val="nil"/>
            </w:tcBorders>
          </w:tcPr>
          <w:p w14:paraId="7A596C4C" w14:textId="77777777" w:rsidR="007B34E6" w:rsidRDefault="007B34E6">
            <w:pPr>
              <w:autoSpaceDE w:val="0"/>
              <w:autoSpaceDN w:val="0"/>
              <w:adjustRightInd w:val="0"/>
              <w:jc w:val="right"/>
              <w:rPr>
                <w:rFonts w:ascii="Arial" w:hAnsi="Arial" w:cs="Arial"/>
                <w:b/>
                <w:bCs/>
                <w:color w:val="000000"/>
                <w:sz w:val="20"/>
                <w:szCs w:val="20"/>
              </w:rPr>
            </w:pPr>
          </w:p>
        </w:tc>
        <w:tc>
          <w:tcPr>
            <w:tcW w:w="338" w:type="dxa"/>
            <w:tcBorders>
              <w:top w:val="nil"/>
              <w:left w:val="nil"/>
              <w:bottom w:val="nil"/>
              <w:right w:val="nil"/>
            </w:tcBorders>
          </w:tcPr>
          <w:p w14:paraId="539CAB93" w14:textId="77777777" w:rsidR="007B34E6" w:rsidRDefault="007B34E6">
            <w:pPr>
              <w:autoSpaceDE w:val="0"/>
              <w:autoSpaceDN w:val="0"/>
              <w:adjustRightInd w:val="0"/>
              <w:jc w:val="right"/>
              <w:rPr>
                <w:rFonts w:ascii="Arial" w:hAnsi="Arial" w:cs="Arial"/>
                <w:b/>
                <w:bCs/>
                <w:color w:val="000000"/>
                <w:sz w:val="20"/>
                <w:szCs w:val="20"/>
              </w:rPr>
            </w:pPr>
          </w:p>
        </w:tc>
        <w:tc>
          <w:tcPr>
            <w:tcW w:w="3353" w:type="dxa"/>
            <w:tcBorders>
              <w:top w:val="nil"/>
              <w:left w:val="nil"/>
              <w:bottom w:val="nil"/>
              <w:right w:val="nil"/>
            </w:tcBorders>
          </w:tcPr>
          <w:p w14:paraId="3C6F0BEE" w14:textId="77777777" w:rsidR="007B34E6" w:rsidRDefault="007B34E6">
            <w:pPr>
              <w:autoSpaceDE w:val="0"/>
              <w:autoSpaceDN w:val="0"/>
              <w:adjustRightInd w:val="0"/>
              <w:jc w:val="right"/>
              <w:rPr>
                <w:rFonts w:ascii="Arial" w:hAnsi="Arial" w:cs="Arial"/>
                <w:b/>
                <w:bCs/>
                <w:color w:val="000000"/>
                <w:sz w:val="20"/>
                <w:szCs w:val="20"/>
              </w:rPr>
            </w:pPr>
          </w:p>
        </w:tc>
        <w:tc>
          <w:tcPr>
            <w:tcW w:w="1032" w:type="dxa"/>
            <w:tcBorders>
              <w:top w:val="nil"/>
              <w:left w:val="nil"/>
              <w:bottom w:val="nil"/>
              <w:right w:val="nil"/>
            </w:tcBorders>
          </w:tcPr>
          <w:p w14:paraId="0B298806" w14:textId="77777777" w:rsidR="007B34E6" w:rsidRDefault="007B34E6">
            <w:pPr>
              <w:autoSpaceDE w:val="0"/>
              <w:autoSpaceDN w:val="0"/>
              <w:adjustRightInd w:val="0"/>
              <w:jc w:val="right"/>
              <w:rPr>
                <w:rFonts w:ascii="Arial" w:hAnsi="Arial" w:cs="Arial"/>
                <w:color w:val="000000"/>
                <w:sz w:val="20"/>
                <w:szCs w:val="20"/>
              </w:rPr>
            </w:pPr>
          </w:p>
        </w:tc>
        <w:tc>
          <w:tcPr>
            <w:tcW w:w="338" w:type="dxa"/>
            <w:tcBorders>
              <w:top w:val="nil"/>
              <w:left w:val="nil"/>
              <w:bottom w:val="nil"/>
              <w:right w:val="nil"/>
            </w:tcBorders>
          </w:tcPr>
          <w:p w14:paraId="53540A7F" w14:textId="77777777" w:rsidR="007B34E6" w:rsidRDefault="007B34E6">
            <w:pPr>
              <w:autoSpaceDE w:val="0"/>
              <w:autoSpaceDN w:val="0"/>
              <w:adjustRightInd w:val="0"/>
              <w:jc w:val="right"/>
              <w:rPr>
                <w:rFonts w:ascii="Arial" w:hAnsi="Arial" w:cs="Arial"/>
                <w:color w:val="000000"/>
                <w:sz w:val="20"/>
                <w:szCs w:val="20"/>
              </w:rPr>
            </w:pPr>
          </w:p>
        </w:tc>
        <w:tc>
          <w:tcPr>
            <w:tcW w:w="1258" w:type="dxa"/>
            <w:tcBorders>
              <w:top w:val="nil"/>
              <w:left w:val="nil"/>
              <w:bottom w:val="nil"/>
              <w:right w:val="nil"/>
            </w:tcBorders>
          </w:tcPr>
          <w:p w14:paraId="5A238C71" w14:textId="77777777" w:rsidR="007B34E6" w:rsidRDefault="007B34E6">
            <w:pPr>
              <w:autoSpaceDE w:val="0"/>
              <w:autoSpaceDN w:val="0"/>
              <w:adjustRightInd w:val="0"/>
              <w:jc w:val="right"/>
              <w:rPr>
                <w:rFonts w:ascii="Arial" w:hAnsi="Arial" w:cs="Arial"/>
                <w:color w:val="000000"/>
                <w:sz w:val="20"/>
                <w:szCs w:val="20"/>
              </w:rPr>
            </w:pPr>
          </w:p>
        </w:tc>
      </w:tr>
      <w:tr w:rsidR="007B34E6" w14:paraId="59DB6DF6" w14:textId="77777777" w:rsidTr="007B34E6">
        <w:trPr>
          <w:trHeight w:val="290"/>
        </w:trPr>
        <w:tc>
          <w:tcPr>
            <w:tcW w:w="1692" w:type="dxa"/>
            <w:tcBorders>
              <w:top w:val="nil"/>
              <w:left w:val="nil"/>
              <w:bottom w:val="nil"/>
              <w:right w:val="nil"/>
            </w:tcBorders>
          </w:tcPr>
          <w:p w14:paraId="5AC17BCE" w14:textId="77777777" w:rsidR="007B34E6" w:rsidRDefault="007B34E6">
            <w:pPr>
              <w:autoSpaceDE w:val="0"/>
              <w:autoSpaceDN w:val="0"/>
              <w:adjustRightInd w:val="0"/>
              <w:jc w:val="right"/>
              <w:rPr>
                <w:rFonts w:ascii="Arial" w:hAnsi="Arial" w:cs="Arial"/>
                <w:b/>
                <w:bCs/>
                <w:color w:val="000000"/>
                <w:sz w:val="20"/>
                <w:szCs w:val="20"/>
              </w:rPr>
            </w:pPr>
          </w:p>
        </w:tc>
        <w:tc>
          <w:tcPr>
            <w:tcW w:w="1435" w:type="dxa"/>
            <w:tcBorders>
              <w:top w:val="nil"/>
              <w:left w:val="nil"/>
              <w:bottom w:val="nil"/>
              <w:right w:val="nil"/>
            </w:tcBorders>
          </w:tcPr>
          <w:p w14:paraId="4BB78665" w14:textId="77777777" w:rsidR="007B34E6" w:rsidRDefault="007B34E6">
            <w:pPr>
              <w:autoSpaceDE w:val="0"/>
              <w:autoSpaceDN w:val="0"/>
              <w:adjustRightInd w:val="0"/>
              <w:jc w:val="right"/>
              <w:rPr>
                <w:rFonts w:ascii="Arial" w:hAnsi="Arial" w:cs="Arial"/>
                <w:b/>
                <w:bCs/>
                <w:color w:val="000000"/>
                <w:sz w:val="20"/>
                <w:szCs w:val="20"/>
              </w:rPr>
            </w:pPr>
          </w:p>
        </w:tc>
        <w:tc>
          <w:tcPr>
            <w:tcW w:w="4030" w:type="dxa"/>
            <w:gridSpan w:val="3"/>
            <w:tcBorders>
              <w:top w:val="nil"/>
              <w:left w:val="nil"/>
              <w:bottom w:val="nil"/>
              <w:right w:val="nil"/>
            </w:tcBorders>
          </w:tcPr>
          <w:p w14:paraId="5AABB47F" w14:textId="77777777" w:rsidR="007B34E6" w:rsidRDefault="007B34E6">
            <w:pPr>
              <w:autoSpaceDE w:val="0"/>
              <w:autoSpaceDN w:val="0"/>
              <w:adjustRightInd w:val="0"/>
              <w:rPr>
                <w:rFonts w:ascii="Arial" w:hAnsi="Arial" w:cs="Arial"/>
                <w:b/>
                <w:bCs/>
                <w:color w:val="000000"/>
                <w:sz w:val="20"/>
                <w:szCs w:val="20"/>
              </w:rPr>
            </w:pPr>
            <w:r>
              <w:rPr>
                <w:rFonts w:ascii="Arial" w:hAnsi="Arial" w:cs="Arial"/>
                <w:b/>
                <w:bCs/>
                <w:color w:val="000000"/>
                <w:sz w:val="20"/>
                <w:szCs w:val="20"/>
              </w:rPr>
              <w:t>Checking/Savings</w:t>
            </w:r>
          </w:p>
        </w:tc>
        <w:tc>
          <w:tcPr>
            <w:tcW w:w="1032" w:type="dxa"/>
            <w:tcBorders>
              <w:top w:val="nil"/>
              <w:left w:val="nil"/>
              <w:bottom w:val="nil"/>
              <w:right w:val="nil"/>
            </w:tcBorders>
          </w:tcPr>
          <w:p w14:paraId="5D7F7B39" w14:textId="77777777" w:rsidR="007B34E6" w:rsidRDefault="007B34E6">
            <w:pPr>
              <w:autoSpaceDE w:val="0"/>
              <w:autoSpaceDN w:val="0"/>
              <w:adjustRightInd w:val="0"/>
              <w:jc w:val="right"/>
              <w:rPr>
                <w:rFonts w:ascii="Arial" w:hAnsi="Arial" w:cs="Arial"/>
                <w:color w:val="000000"/>
                <w:sz w:val="20"/>
                <w:szCs w:val="20"/>
              </w:rPr>
            </w:pPr>
          </w:p>
        </w:tc>
        <w:tc>
          <w:tcPr>
            <w:tcW w:w="338" w:type="dxa"/>
            <w:tcBorders>
              <w:top w:val="nil"/>
              <w:left w:val="nil"/>
              <w:bottom w:val="nil"/>
              <w:right w:val="nil"/>
            </w:tcBorders>
          </w:tcPr>
          <w:p w14:paraId="7EA723E0" w14:textId="77777777" w:rsidR="007B34E6" w:rsidRDefault="007B34E6">
            <w:pPr>
              <w:autoSpaceDE w:val="0"/>
              <w:autoSpaceDN w:val="0"/>
              <w:adjustRightInd w:val="0"/>
              <w:jc w:val="right"/>
              <w:rPr>
                <w:rFonts w:ascii="Arial" w:hAnsi="Arial" w:cs="Arial"/>
                <w:color w:val="000000"/>
                <w:sz w:val="20"/>
                <w:szCs w:val="20"/>
              </w:rPr>
            </w:pPr>
          </w:p>
        </w:tc>
        <w:tc>
          <w:tcPr>
            <w:tcW w:w="1258" w:type="dxa"/>
            <w:tcBorders>
              <w:top w:val="nil"/>
              <w:left w:val="nil"/>
              <w:bottom w:val="nil"/>
              <w:right w:val="nil"/>
            </w:tcBorders>
          </w:tcPr>
          <w:p w14:paraId="6D185756" w14:textId="77777777" w:rsidR="007B34E6" w:rsidRDefault="007B34E6">
            <w:pPr>
              <w:autoSpaceDE w:val="0"/>
              <w:autoSpaceDN w:val="0"/>
              <w:adjustRightInd w:val="0"/>
              <w:jc w:val="right"/>
              <w:rPr>
                <w:rFonts w:ascii="Arial" w:hAnsi="Arial" w:cs="Arial"/>
                <w:color w:val="000000"/>
                <w:sz w:val="20"/>
                <w:szCs w:val="20"/>
              </w:rPr>
            </w:pPr>
          </w:p>
        </w:tc>
      </w:tr>
      <w:tr w:rsidR="007B34E6" w14:paraId="2BCAC355" w14:textId="77777777" w:rsidTr="007B34E6">
        <w:trPr>
          <w:trHeight w:val="290"/>
        </w:trPr>
        <w:tc>
          <w:tcPr>
            <w:tcW w:w="1692" w:type="dxa"/>
            <w:tcBorders>
              <w:top w:val="nil"/>
              <w:left w:val="nil"/>
              <w:bottom w:val="nil"/>
              <w:right w:val="nil"/>
            </w:tcBorders>
          </w:tcPr>
          <w:p w14:paraId="5216499D" w14:textId="77777777" w:rsidR="007B34E6" w:rsidRDefault="007B34E6">
            <w:pPr>
              <w:autoSpaceDE w:val="0"/>
              <w:autoSpaceDN w:val="0"/>
              <w:adjustRightInd w:val="0"/>
              <w:jc w:val="right"/>
              <w:rPr>
                <w:rFonts w:ascii="Arial" w:hAnsi="Arial" w:cs="Arial"/>
                <w:b/>
                <w:bCs/>
                <w:color w:val="000000"/>
                <w:sz w:val="20"/>
                <w:szCs w:val="20"/>
              </w:rPr>
            </w:pPr>
          </w:p>
        </w:tc>
        <w:tc>
          <w:tcPr>
            <w:tcW w:w="1435" w:type="dxa"/>
            <w:tcBorders>
              <w:top w:val="nil"/>
              <w:left w:val="nil"/>
              <w:bottom w:val="nil"/>
              <w:right w:val="nil"/>
            </w:tcBorders>
          </w:tcPr>
          <w:p w14:paraId="3C12DE4F" w14:textId="77777777" w:rsidR="007B34E6" w:rsidRDefault="007B34E6">
            <w:pPr>
              <w:autoSpaceDE w:val="0"/>
              <w:autoSpaceDN w:val="0"/>
              <w:adjustRightInd w:val="0"/>
              <w:jc w:val="right"/>
              <w:rPr>
                <w:rFonts w:ascii="Arial" w:hAnsi="Arial" w:cs="Arial"/>
                <w:b/>
                <w:bCs/>
                <w:color w:val="000000"/>
                <w:sz w:val="20"/>
                <w:szCs w:val="20"/>
              </w:rPr>
            </w:pPr>
          </w:p>
        </w:tc>
        <w:tc>
          <w:tcPr>
            <w:tcW w:w="339" w:type="dxa"/>
            <w:tcBorders>
              <w:top w:val="nil"/>
              <w:left w:val="nil"/>
              <w:bottom w:val="nil"/>
              <w:right w:val="nil"/>
            </w:tcBorders>
          </w:tcPr>
          <w:p w14:paraId="3AE7411C" w14:textId="77777777" w:rsidR="007B34E6" w:rsidRDefault="007B34E6">
            <w:pPr>
              <w:autoSpaceDE w:val="0"/>
              <w:autoSpaceDN w:val="0"/>
              <w:adjustRightInd w:val="0"/>
              <w:jc w:val="right"/>
              <w:rPr>
                <w:rFonts w:ascii="Arial" w:hAnsi="Arial" w:cs="Arial"/>
                <w:b/>
                <w:bCs/>
                <w:color w:val="000000"/>
                <w:sz w:val="20"/>
                <w:szCs w:val="20"/>
              </w:rPr>
            </w:pPr>
          </w:p>
        </w:tc>
        <w:tc>
          <w:tcPr>
            <w:tcW w:w="3691" w:type="dxa"/>
            <w:gridSpan w:val="2"/>
            <w:tcBorders>
              <w:top w:val="nil"/>
              <w:left w:val="nil"/>
              <w:bottom w:val="nil"/>
              <w:right w:val="nil"/>
            </w:tcBorders>
          </w:tcPr>
          <w:p w14:paraId="54B9A2CA" w14:textId="77777777" w:rsidR="007B34E6" w:rsidRDefault="007B34E6">
            <w:pPr>
              <w:autoSpaceDE w:val="0"/>
              <w:autoSpaceDN w:val="0"/>
              <w:adjustRightInd w:val="0"/>
              <w:rPr>
                <w:rFonts w:ascii="Arial" w:hAnsi="Arial" w:cs="Arial"/>
                <w:b/>
                <w:bCs/>
                <w:color w:val="000000"/>
                <w:sz w:val="20"/>
                <w:szCs w:val="20"/>
              </w:rPr>
            </w:pPr>
            <w:r>
              <w:rPr>
                <w:rFonts w:ascii="Arial" w:hAnsi="Arial" w:cs="Arial"/>
                <w:b/>
                <w:bCs/>
                <w:color w:val="000000"/>
                <w:sz w:val="20"/>
                <w:szCs w:val="20"/>
              </w:rPr>
              <w:t>10100 · Checking - Wells Fargo</w:t>
            </w:r>
          </w:p>
        </w:tc>
        <w:tc>
          <w:tcPr>
            <w:tcW w:w="1032" w:type="dxa"/>
            <w:tcBorders>
              <w:top w:val="nil"/>
              <w:left w:val="nil"/>
              <w:bottom w:val="nil"/>
              <w:right w:val="nil"/>
            </w:tcBorders>
          </w:tcPr>
          <w:p w14:paraId="54CA224E" w14:textId="77777777" w:rsidR="007B34E6" w:rsidRDefault="007B34E6">
            <w:pPr>
              <w:autoSpaceDE w:val="0"/>
              <w:autoSpaceDN w:val="0"/>
              <w:adjustRightInd w:val="0"/>
              <w:jc w:val="right"/>
              <w:rPr>
                <w:rFonts w:ascii="Arial" w:hAnsi="Arial" w:cs="Arial"/>
                <w:color w:val="000000"/>
                <w:sz w:val="20"/>
                <w:szCs w:val="20"/>
                <w:u w:val="single"/>
              </w:rPr>
            </w:pPr>
            <w:r>
              <w:rPr>
                <w:rFonts w:ascii="Arial" w:hAnsi="Arial" w:cs="Arial"/>
                <w:color w:val="000000"/>
                <w:sz w:val="20"/>
                <w:szCs w:val="20"/>
                <w:u w:val="single"/>
              </w:rPr>
              <w:t>45,332.74</w:t>
            </w:r>
          </w:p>
        </w:tc>
        <w:tc>
          <w:tcPr>
            <w:tcW w:w="338" w:type="dxa"/>
            <w:tcBorders>
              <w:top w:val="nil"/>
              <w:left w:val="nil"/>
              <w:bottom w:val="nil"/>
              <w:right w:val="nil"/>
            </w:tcBorders>
          </w:tcPr>
          <w:p w14:paraId="6992DFFA" w14:textId="77777777" w:rsidR="007B34E6" w:rsidRDefault="007B34E6">
            <w:pPr>
              <w:autoSpaceDE w:val="0"/>
              <w:autoSpaceDN w:val="0"/>
              <w:adjustRightInd w:val="0"/>
              <w:jc w:val="right"/>
              <w:rPr>
                <w:rFonts w:ascii="Arial" w:hAnsi="Arial" w:cs="Arial"/>
                <w:color w:val="000000"/>
                <w:sz w:val="20"/>
                <w:szCs w:val="20"/>
              </w:rPr>
            </w:pPr>
          </w:p>
        </w:tc>
        <w:tc>
          <w:tcPr>
            <w:tcW w:w="1258" w:type="dxa"/>
            <w:tcBorders>
              <w:top w:val="nil"/>
              <w:left w:val="nil"/>
              <w:bottom w:val="nil"/>
              <w:right w:val="nil"/>
            </w:tcBorders>
          </w:tcPr>
          <w:p w14:paraId="42A76B43" w14:textId="77777777" w:rsidR="007B34E6" w:rsidRDefault="007B34E6">
            <w:pPr>
              <w:autoSpaceDE w:val="0"/>
              <w:autoSpaceDN w:val="0"/>
              <w:adjustRightInd w:val="0"/>
              <w:jc w:val="right"/>
              <w:rPr>
                <w:rFonts w:ascii="Arial" w:hAnsi="Arial" w:cs="Arial"/>
                <w:color w:val="000000"/>
                <w:sz w:val="20"/>
                <w:szCs w:val="20"/>
              </w:rPr>
            </w:pPr>
          </w:p>
        </w:tc>
      </w:tr>
      <w:tr w:rsidR="007B34E6" w14:paraId="3F348B17" w14:textId="77777777" w:rsidTr="007B34E6">
        <w:trPr>
          <w:trHeight w:val="290"/>
        </w:trPr>
        <w:tc>
          <w:tcPr>
            <w:tcW w:w="1692" w:type="dxa"/>
            <w:tcBorders>
              <w:top w:val="nil"/>
              <w:left w:val="nil"/>
              <w:bottom w:val="nil"/>
              <w:right w:val="nil"/>
            </w:tcBorders>
          </w:tcPr>
          <w:p w14:paraId="1CB44D20" w14:textId="77777777" w:rsidR="007B34E6" w:rsidRDefault="007B34E6">
            <w:pPr>
              <w:autoSpaceDE w:val="0"/>
              <w:autoSpaceDN w:val="0"/>
              <w:adjustRightInd w:val="0"/>
              <w:jc w:val="right"/>
              <w:rPr>
                <w:rFonts w:ascii="Arial" w:hAnsi="Arial" w:cs="Arial"/>
                <w:b/>
                <w:bCs/>
                <w:color w:val="000000"/>
                <w:sz w:val="20"/>
                <w:szCs w:val="20"/>
              </w:rPr>
            </w:pPr>
          </w:p>
        </w:tc>
        <w:tc>
          <w:tcPr>
            <w:tcW w:w="1435" w:type="dxa"/>
            <w:tcBorders>
              <w:top w:val="nil"/>
              <w:left w:val="nil"/>
              <w:bottom w:val="nil"/>
              <w:right w:val="nil"/>
            </w:tcBorders>
          </w:tcPr>
          <w:p w14:paraId="4BFF95C6" w14:textId="77777777" w:rsidR="007B34E6" w:rsidRDefault="007B34E6">
            <w:pPr>
              <w:autoSpaceDE w:val="0"/>
              <w:autoSpaceDN w:val="0"/>
              <w:adjustRightInd w:val="0"/>
              <w:jc w:val="right"/>
              <w:rPr>
                <w:rFonts w:ascii="Arial" w:hAnsi="Arial" w:cs="Arial"/>
                <w:b/>
                <w:bCs/>
                <w:color w:val="000000"/>
                <w:sz w:val="20"/>
                <w:szCs w:val="20"/>
              </w:rPr>
            </w:pPr>
          </w:p>
        </w:tc>
        <w:tc>
          <w:tcPr>
            <w:tcW w:w="4030" w:type="dxa"/>
            <w:gridSpan w:val="3"/>
            <w:tcBorders>
              <w:top w:val="nil"/>
              <w:left w:val="nil"/>
              <w:bottom w:val="nil"/>
              <w:right w:val="nil"/>
            </w:tcBorders>
          </w:tcPr>
          <w:p w14:paraId="27219BE8" w14:textId="77777777" w:rsidR="007B34E6" w:rsidRDefault="007B34E6">
            <w:pPr>
              <w:autoSpaceDE w:val="0"/>
              <w:autoSpaceDN w:val="0"/>
              <w:adjustRightInd w:val="0"/>
              <w:rPr>
                <w:rFonts w:ascii="Arial" w:hAnsi="Arial" w:cs="Arial"/>
                <w:b/>
                <w:bCs/>
                <w:color w:val="000000"/>
                <w:sz w:val="20"/>
                <w:szCs w:val="20"/>
              </w:rPr>
            </w:pPr>
            <w:r>
              <w:rPr>
                <w:rFonts w:ascii="Arial" w:hAnsi="Arial" w:cs="Arial"/>
                <w:b/>
                <w:bCs/>
                <w:color w:val="000000"/>
                <w:sz w:val="20"/>
                <w:szCs w:val="20"/>
              </w:rPr>
              <w:t>Total Checking/Savings</w:t>
            </w:r>
          </w:p>
        </w:tc>
        <w:tc>
          <w:tcPr>
            <w:tcW w:w="1032" w:type="dxa"/>
            <w:tcBorders>
              <w:top w:val="nil"/>
              <w:left w:val="nil"/>
              <w:bottom w:val="nil"/>
              <w:right w:val="nil"/>
            </w:tcBorders>
          </w:tcPr>
          <w:p w14:paraId="3644F80C" w14:textId="77777777" w:rsidR="007B34E6" w:rsidRDefault="007B34E6">
            <w:pPr>
              <w:autoSpaceDE w:val="0"/>
              <w:autoSpaceDN w:val="0"/>
              <w:adjustRightInd w:val="0"/>
              <w:jc w:val="right"/>
              <w:rPr>
                <w:rFonts w:ascii="Arial" w:hAnsi="Arial" w:cs="Arial"/>
                <w:color w:val="000000"/>
                <w:sz w:val="20"/>
                <w:szCs w:val="20"/>
                <w:u w:val="single"/>
              </w:rPr>
            </w:pPr>
            <w:r>
              <w:rPr>
                <w:rFonts w:ascii="Arial" w:hAnsi="Arial" w:cs="Arial"/>
                <w:color w:val="000000"/>
                <w:sz w:val="20"/>
                <w:szCs w:val="20"/>
                <w:u w:val="single"/>
              </w:rPr>
              <w:t>45,332.74</w:t>
            </w:r>
          </w:p>
        </w:tc>
        <w:tc>
          <w:tcPr>
            <w:tcW w:w="338" w:type="dxa"/>
            <w:tcBorders>
              <w:top w:val="nil"/>
              <w:left w:val="nil"/>
              <w:bottom w:val="nil"/>
              <w:right w:val="nil"/>
            </w:tcBorders>
          </w:tcPr>
          <w:p w14:paraId="0EECBC07" w14:textId="77777777" w:rsidR="007B34E6" w:rsidRDefault="007B34E6">
            <w:pPr>
              <w:autoSpaceDE w:val="0"/>
              <w:autoSpaceDN w:val="0"/>
              <w:adjustRightInd w:val="0"/>
              <w:jc w:val="right"/>
              <w:rPr>
                <w:rFonts w:ascii="Arial" w:hAnsi="Arial" w:cs="Arial"/>
                <w:color w:val="000000"/>
                <w:sz w:val="20"/>
                <w:szCs w:val="20"/>
              </w:rPr>
            </w:pPr>
          </w:p>
        </w:tc>
        <w:tc>
          <w:tcPr>
            <w:tcW w:w="1258" w:type="dxa"/>
            <w:tcBorders>
              <w:top w:val="nil"/>
              <w:left w:val="nil"/>
              <w:bottom w:val="nil"/>
              <w:right w:val="nil"/>
            </w:tcBorders>
          </w:tcPr>
          <w:p w14:paraId="2AF61FF4" w14:textId="77777777" w:rsidR="007B34E6" w:rsidRDefault="007B34E6">
            <w:pPr>
              <w:autoSpaceDE w:val="0"/>
              <w:autoSpaceDN w:val="0"/>
              <w:adjustRightInd w:val="0"/>
              <w:jc w:val="right"/>
              <w:rPr>
                <w:rFonts w:ascii="Arial" w:hAnsi="Arial" w:cs="Arial"/>
                <w:color w:val="000000"/>
                <w:sz w:val="20"/>
                <w:szCs w:val="20"/>
              </w:rPr>
            </w:pPr>
          </w:p>
        </w:tc>
      </w:tr>
      <w:tr w:rsidR="007B34E6" w14:paraId="42AFB66D" w14:textId="77777777" w:rsidTr="007B34E6">
        <w:trPr>
          <w:trHeight w:val="290"/>
        </w:trPr>
        <w:tc>
          <w:tcPr>
            <w:tcW w:w="1692" w:type="dxa"/>
            <w:tcBorders>
              <w:top w:val="nil"/>
              <w:left w:val="nil"/>
              <w:bottom w:val="nil"/>
              <w:right w:val="nil"/>
            </w:tcBorders>
          </w:tcPr>
          <w:p w14:paraId="5DC8B4B7" w14:textId="77777777" w:rsidR="007B34E6" w:rsidRDefault="007B34E6">
            <w:pPr>
              <w:autoSpaceDE w:val="0"/>
              <w:autoSpaceDN w:val="0"/>
              <w:adjustRightInd w:val="0"/>
              <w:jc w:val="right"/>
              <w:rPr>
                <w:rFonts w:ascii="Arial" w:hAnsi="Arial" w:cs="Arial"/>
                <w:b/>
                <w:bCs/>
                <w:color w:val="000000"/>
                <w:sz w:val="20"/>
                <w:szCs w:val="20"/>
              </w:rPr>
            </w:pPr>
          </w:p>
        </w:tc>
        <w:tc>
          <w:tcPr>
            <w:tcW w:w="2112" w:type="dxa"/>
            <w:gridSpan w:val="3"/>
            <w:tcBorders>
              <w:top w:val="nil"/>
              <w:left w:val="nil"/>
              <w:bottom w:val="nil"/>
              <w:right w:val="nil"/>
            </w:tcBorders>
          </w:tcPr>
          <w:p w14:paraId="77C9B5A1" w14:textId="77777777" w:rsidR="007B34E6" w:rsidRDefault="007B34E6">
            <w:pPr>
              <w:autoSpaceDE w:val="0"/>
              <w:autoSpaceDN w:val="0"/>
              <w:adjustRightInd w:val="0"/>
              <w:rPr>
                <w:rFonts w:ascii="Arial" w:hAnsi="Arial" w:cs="Arial"/>
                <w:b/>
                <w:bCs/>
                <w:color w:val="000000"/>
                <w:sz w:val="20"/>
                <w:szCs w:val="20"/>
              </w:rPr>
            </w:pPr>
            <w:r>
              <w:rPr>
                <w:rFonts w:ascii="Arial" w:hAnsi="Arial" w:cs="Arial"/>
                <w:b/>
                <w:bCs/>
                <w:color w:val="000000"/>
                <w:sz w:val="20"/>
                <w:szCs w:val="20"/>
              </w:rPr>
              <w:t>Total Current Assets</w:t>
            </w:r>
          </w:p>
        </w:tc>
        <w:tc>
          <w:tcPr>
            <w:tcW w:w="3353" w:type="dxa"/>
            <w:tcBorders>
              <w:top w:val="nil"/>
              <w:left w:val="nil"/>
              <w:bottom w:val="nil"/>
              <w:right w:val="nil"/>
            </w:tcBorders>
          </w:tcPr>
          <w:p w14:paraId="65C9CDB0" w14:textId="77777777" w:rsidR="007B34E6" w:rsidRDefault="007B34E6">
            <w:pPr>
              <w:autoSpaceDE w:val="0"/>
              <w:autoSpaceDN w:val="0"/>
              <w:adjustRightInd w:val="0"/>
              <w:jc w:val="right"/>
              <w:rPr>
                <w:rFonts w:ascii="Arial" w:hAnsi="Arial" w:cs="Arial"/>
                <w:b/>
                <w:bCs/>
                <w:color w:val="000000"/>
                <w:sz w:val="20"/>
                <w:szCs w:val="20"/>
              </w:rPr>
            </w:pPr>
          </w:p>
        </w:tc>
        <w:tc>
          <w:tcPr>
            <w:tcW w:w="1032" w:type="dxa"/>
            <w:tcBorders>
              <w:top w:val="nil"/>
              <w:left w:val="nil"/>
              <w:bottom w:val="nil"/>
              <w:right w:val="nil"/>
            </w:tcBorders>
          </w:tcPr>
          <w:p w14:paraId="09E4CC41" w14:textId="77777777" w:rsidR="007B34E6" w:rsidRDefault="007B34E6">
            <w:pPr>
              <w:autoSpaceDE w:val="0"/>
              <w:autoSpaceDN w:val="0"/>
              <w:adjustRightInd w:val="0"/>
              <w:jc w:val="right"/>
              <w:rPr>
                <w:rFonts w:ascii="Arial" w:hAnsi="Arial" w:cs="Arial"/>
                <w:color w:val="000000"/>
                <w:sz w:val="20"/>
                <w:szCs w:val="20"/>
              </w:rPr>
            </w:pPr>
            <w:r>
              <w:rPr>
                <w:rFonts w:ascii="Arial" w:hAnsi="Arial" w:cs="Arial"/>
                <w:color w:val="000000"/>
                <w:sz w:val="20"/>
                <w:szCs w:val="20"/>
              </w:rPr>
              <w:t>45,332.74</w:t>
            </w:r>
          </w:p>
        </w:tc>
        <w:tc>
          <w:tcPr>
            <w:tcW w:w="338" w:type="dxa"/>
            <w:tcBorders>
              <w:top w:val="nil"/>
              <w:left w:val="nil"/>
              <w:bottom w:val="nil"/>
              <w:right w:val="nil"/>
            </w:tcBorders>
          </w:tcPr>
          <w:p w14:paraId="297CA1FF" w14:textId="77777777" w:rsidR="007B34E6" w:rsidRDefault="007B34E6">
            <w:pPr>
              <w:autoSpaceDE w:val="0"/>
              <w:autoSpaceDN w:val="0"/>
              <w:adjustRightInd w:val="0"/>
              <w:jc w:val="right"/>
              <w:rPr>
                <w:rFonts w:ascii="Arial" w:hAnsi="Arial" w:cs="Arial"/>
                <w:color w:val="000000"/>
                <w:sz w:val="20"/>
                <w:szCs w:val="20"/>
              </w:rPr>
            </w:pPr>
          </w:p>
        </w:tc>
        <w:tc>
          <w:tcPr>
            <w:tcW w:w="1258" w:type="dxa"/>
            <w:tcBorders>
              <w:top w:val="nil"/>
              <w:left w:val="nil"/>
              <w:bottom w:val="nil"/>
              <w:right w:val="nil"/>
            </w:tcBorders>
          </w:tcPr>
          <w:p w14:paraId="2D5F78F2" w14:textId="77777777" w:rsidR="007B34E6" w:rsidRDefault="007B34E6">
            <w:pPr>
              <w:autoSpaceDE w:val="0"/>
              <w:autoSpaceDN w:val="0"/>
              <w:adjustRightInd w:val="0"/>
              <w:jc w:val="right"/>
              <w:rPr>
                <w:rFonts w:ascii="Arial" w:hAnsi="Arial" w:cs="Arial"/>
                <w:color w:val="000000"/>
                <w:sz w:val="20"/>
                <w:szCs w:val="20"/>
              </w:rPr>
            </w:pPr>
          </w:p>
        </w:tc>
      </w:tr>
      <w:tr w:rsidR="007B34E6" w14:paraId="6D9CBC23" w14:textId="77777777">
        <w:trPr>
          <w:trHeight w:val="290"/>
        </w:trPr>
        <w:tc>
          <w:tcPr>
            <w:tcW w:w="1692" w:type="dxa"/>
            <w:tcBorders>
              <w:top w:val="nil"/>
              <w:left w:val="nil"/>
              <w:bottom w:val="nil"/>
              <w:right w:val="nil"/>
            </w:tcBorders>
          </w:tcPr>
          <w:p w14:paraId="69F65D9E" w14:textId="77777777" w:rsidR="007B34E6" w:rsidRDefault="007B34E6">
            <w:pPr>
              <w:autoSpaceDE w:val="0"/>
              <w:autoSpaceDN w:val="0"/>
              <w:adjustRightInd w:val="0"/>
              <w:jc w:val="right"/>
              <w:rPr>
                <w:rFonts w:ascii="Arial" w:hAnsi="Arial" w:cs="Arial"/>
                <w:b/>
                <w:bCs/>
                <w:color w:val="000000"/>
                <w:sz w:val="20"/>
                <w:szCs w:val="20"/>
              </w:rPr>
            </w:pPr>
          </w:p>
        </w:tc>
        <w:tc>
          <w:tcPr>
            <w:tcW w:w="1435" w:type="dxa"/>
            <w:tcBorders>
              <w:top w:val="nil"/>
              <w:left w:val="nil"/>
              <w:bottom w:val="nil"/>
              <w:right w:val="nil"/>
            </w:tcBorders>
          </w:tcPr>
          <w:p w14:paraId="2B72776D" w14:textId="77777777" w:rsidR="007B34E6" w:rsidRDefault="007B34E6">
            <w:pPr>
              <w:autoSpaceDE w:val="0"/>
              <w:autoSpaceDN w:val="0"/>
              <w:adjustRightInd w:val="0"/>
              <w:rPr>
                <w:rFonts w:ascii="Arial" w:hAnsi="Arial" w:cs="Arial"/>
                <w:b/>
                <w:bCs/>
                <w:color w:val="000000"/>
                <w:sz w:val="20"/>
                <w:szCs w:val="20"/>
              </w:rPr>
            </w:pPr>
            <w:r>
              <w:rPr>
                <w:rFonts w:ascii="Arial" w:hAnsi="Arial" w:cs="Arial"/>
                <w:b/>
                <w:bCs/>
                <w:color w:val="000000"/>
                <w:sz w:val="20"/>
                <w:szCs w:val="20"/>
              </w:rPr>
              <w:t>Other Assets</w:t>
            </w:r>
          </w:p>
        </w:tc>
        <w:tc>
          <w:tcPr>
            <w:tcW w:w="339" w:type="dxa"/>
            <w:tcBorders>
              <w:top w:val="nil"/>
              <w:left w:val="nil"/>
              <w:bottom w:val="nil"/>
              <w:right w:val="nil"/>
            </w:tcBorders>
          </w:tcPr>
          <w:p w14:paraId="615C6231" w14:textId="77777777" w:rsidR="007B34E6" w:rsidRDefault="007B34E6">
            <w:pPr>
              <w:autoSpaceDE w:val="0"/>
              <w:autoSpaceDN w:val="0"/>
              <w:adjustRightInd w:val="0"/>
              <w:jc w:val="right"/>
              <w:rPr>
                <w:rFonts w:ascii="Arial" w:hAnsi="Arial" w:cs="Arial"/>
                <w:b/>
                <w:bCs/>
                <w:color w:val="000000"/>
                <w:sz w:val="20"/>
                <w:szCs w:val="20"/>
              </w:rPr>
            </w:pPr>
          </w:p>
        </w:tc>
        <w:tc>
          <w:tcPr>
            <w:tcW w:w="338" w:type="dxa"/>
            <w:tcBorders>
              <w:top w:val="nil"/>
              <w:left w:val="nil"/>
              <w:bottom w:val="nil"/>
              <w:right w:val="nil"/>
            </w:tcBorders>
          </w:tcPr>
          <w:p w14:paraId="302FEA96" w14:textId="77777777" w:rsidR="007B34E6" w:rsidRDefault="007B34E6">
            <w:pPr>
              <w:autoSpaceDE w:val="0"/>
              <w:autoSpaceDN w:val="0"/>
              <w:adjustRightInd w:val="0"/>
              <w:jc w:val="right"/>
              <w:rPr>
                <w:rFonts w:ascii="Arial" w:hAnsi="Arial" w:cs="Arial"/>
                <w:b/>
                <w:bCs/>
                <w:color w:val="000000"/>
                <w:sz w:val="20"/>
                <w:szCs w:val="20"/>
              </w:rPr>
            </w:pPr>
          </w:p>
        </w:tc>
        <w:tc>
          <w:tcPr>
            <w:tcW w:w="3353" w:type="dxa"/>
            <w:tcBorders>
              <w:top w:val="nil"/>
              <w:left w:val="nil"/>
              <w:bottom w:val="nil"/>
              <w:right w:val="nil"/>
            </w:tcBorders>
          </w:tcPr>
          <w:p w14:paraId="39474ED7" w14:textId="77777777" w:rsidR="007B34E6" w:rsidRDefault="007B34E6">
            <w:pPr>
              <w:autoSpaceDE w:val="0"/>
              <w:autoSpaceDN w:val="0"/>
              <w:adjustRightInd w:val="0"/>
              <w:jc w:val="right"/>
              <w:rPr>
                <w:rFonts w:ascii="Arial" w:hAnsi="Arial" w:cs="Arial"/>
                <w:b/>
                <w:bCs/>
                <w:color w:val="000000"/>
                <w:sz w:val="20"/>
                <w:szCs w:val="20"/>
              </w:rPr>
            </w:pPr>
          </w:p>
        </w:tc>
        <w:tc>
          <w:tcPr>
            <w:tcW w:w="1032" w:type="dxa"/>
            <w:tcBorders>
              <w:top w:val="nil"/>
              <w:left w:val="nil"/>
              <w:bottom w:val="nil"/>
              <w:right w:val="nil"/>
            </w:tcBorders>
          </w:tcPr>
          <w:p w14:paraId="7FA8597B" w14:textId="77777777" w:rsidR="007B34E6" w:rsidRDefault="007B34E6">
            <w:pPr>
              <w:autoSpaceDE w:val="0"/>
              <w:autoSpaceDN w:val="0"/>
              <w:adjustRightInd w:val="0"/>
              <w:jc w:val="right"/>
              <w:rPr>
                <w:rFonts w:ascii="Arial" w:hAnsi="Arial" w:cs="Arial"/>
                <w:color w:val="000000"/>
                <w:sz w:val="20"/>
                <w:szCs w:val="20"/>
              </w:rPr>
            </w:pPr>
          </w:p>
        </w:tc>
        <w:tc>
          <w:tcPr>
            <w:tcW w:w="338" w:type="dxa"/>
            <w:tcBorders>
              <w:top w:val="nil"/>
              <w:left w:val="nil"/>
              <w:bottom w:val="nil"/>
              <w:right w:val="nil"/>
            </w:tcBorders>
          </w:tcPr>
          <w:p w14:paraId="787DB98B" w14:textId="77777777" w:rsidR="007B34E6" w:rsidRDefault="007B34E6">
            <w:pPr>
              <w:autoSpaceDE w:val="0"/>
              <w:autoSpaceDN w:val="0"/>
              <w:adjustRightInd w:val="0"/>
              <w:jc w:val="right"/>
              <w:rPr>
                <w:rFonts w:ascii="Arial" w:hAnsi="Arial" w:cs="Arial"/>
                <w:color w:val="000000"/>
                <w:sz w:val="20"/>
                <w:szCs w:val="20"/>
              </w:rPr>
            </w:pPr>
          </w:p>
        </w:tc>
        <w:tc>
          <w:tcPr>
            <w:tcW w:w="1258" w:type="dxa"/>
            <w:tcBorders>
              <w:top w:val="nil"/>
              <w:left w:val="nil"/>
              <w:bottom w:val="nil"/>
              <w:right w:val="nil"/>
            </w:tcBorders>
          </w:tcPr>
          <w:p w14:paraId="0A43FF10" w14:textId="77777777" w:rsidR="007B34E6" w:rsidRDefault="007B34E6">
            <w:pPr>
              <w:autoSpaceDE w:val="0"/>
              <w:autoSpaceDN w:val="0"/>
              <w:adjustRightInd w:val="0"/>
              <w:jc w:val="right"/>
              <w:rPr>
                <w:rFonts w:ascii="Arial" w:hAnsi="Arial" w:cs="Arial"/>
                <w:color w:val="000000"/>
                <w:sz w:val="20"/>
                <w:szCs w:val="20"/>
              </w:rPr>
            </w:pPr>
          </w:p>
        </w:tc>
      </w:tr>
      <w:tr w:rsidR="007B34E6" w14:paraId="44689BDC" w14:textId="77777777" w:rsidTr="007B34E6">
        <w:trPr>
          <w:trHeight w:val="290"/>
        </w:trPr>
        <w:tc>
          <w:tcPr>
            <w:tcW w:w="1692" w:type="dxa"/>
            <w:tcBorders>
              <w:top w:val="nil"/>
              <w:left w:val="nil"/>
              <w:bottom w:val="nil"/>
              <w:right w:val="nil"/>
            </w:tcBorders>
          </w:tcPr>
          <w:p w14:paraId="30EA74D1" w14:textId="77777777" w:rsidR="007B34E6" w:rsidRDefault="007B34E6">
            <w:pPr>
              <w:autoSpaceDE w:val="0"/>
              <w:autoSpaceDN w:val="0"/>
              <w:adjustRightInd w:val="0"/>
              <w:jc w:val="right"/>
              <w:rPr>
                <w:rFonts w:ascii="Arial" w:hAnsi="Arial" w:cs="Arial"/>
                <w:b/>
                <w:bCs/>
                <w:color w:val="000000"/>
                <w:sz w:val="20"/>
                <w:szCs w:val="20"/>
              </w:rPr>
            </w:pPr>
          </w:p>
        </w:tc>
        <w:tc>
          <w:tcPr>
            <w:tcW w:w="1435" w:type="dxa"/>
            <w:tcBorders>
              <w:top w:val="nil"/>
              <w:left w:val="nil"/>
              <w:bottom w:val="nil"/>
              <w:right w:val="nil"/>
            </w:tcBorders>
          </w:tcPr>
          <w:p w14:paraId="2D903132" w14:textId="77777777" w:rsidR="007B34E6" w:rsidRDefault="007B34E6">
            <w:pPr>
              <w:autoSpaceDE w:val="0"/>
              <w:autoSpaceDN w:val="0"/>
              <w:adjustRightInd w:val="0"/>
              <w:jc w:val="right"/>
              <w:rPr>
                <w:rFonts w:ascii="Arial" w:hAnsi="Arial" w:cs="Arial"/>
                <w:b/>
                <w:bCs/>
                <w:color w:val="000000"/>
                <w:sz w:val="20"/>
                <w:szCs w:val="20"/>
              </w:rPr>
            </w:pPr>
          </w:p>
        </w:tc>
        <w:tc>
          <w:tcPr>
            <w:tcW w:w="4030" w:type="dxa"/>
            <w:gridSpan w:val="3"/>
            <w:tcBorders>
              <w:top w:val="nil"/>
              <w:left w:val="nil"/>
              <w:bottom w:val="nil"/>
              <w:right w:val="nil"/>
            </w:tcBorders>
          </w:tcPr>
          <w:p w14:paraId="0FBC18A5" w14:textId="77777777" w:rsidR="007B34E6" w:rsidRDefault="007B34E6">
            <w:pPr>
              <w:autoSpaceDE w:val="0"/>
              <w:autoSpaceDN w:val="0"/>
              <w:adjustRightInd w:val="0"/>
              <w:rPr>
                <w:rFonts w:ascii="Arial" w:hAnsi="Arial" w:cs="Arial"/>
                <w:b/>
                <w:bCs/>
                <w:color w:val="000000"/>
                <w:sz w:val="20"/>
                <w:szCs w:val="20"/>
              </w:rPr>
            </w:pPr>
            <w:r>
              <w:rPr>
                <w:rFonts w:ascii="Arial" w:hAnsi="Arial" w:cs="Arial"/>
                <w:b/>
                <w:bCs/>
                <w:color w:val="000000"/>
                <w:sz w:val="20"/>
                <w:szCs w:val="20"/>
              </w:rPr>
              <w:t>18700 · Prepaid Expenses</w:t>
            </w:r>
          </w:p>
        </w:tc>
        <w:tc>
          <w:tcPr>
            <w:tcW w:w="1032" w:type="dxa"/>
            <w:tcBorders>
              <w:top w:val="nil"/>
              <w:left w:val="nil"/>
              <w:bottom w:val="nil"/>
              <w:right w:val="nil"/>
            </w:tcBorders>
          </w:tcPr>
          <w:p w14:paraId="0D660B2B" w14:textId="77777777" w:rsidR="007B34E6" w:rsidRDefault="007B34E6">
            <w:pPr>
              <w:autoSpaceDE w:val="0"/>
              <w:autoSpaceDN w:val="0"/>
              <w:adjustRightInd w:val="0"/>
              <w:jc w:val="right"/>
              <w:rPr>
                <w:rFonts w:ascii="Arial" w:hAnsi="Arial" w:cs="Arial"/>
                <w:color w:val="000000"/>
                <w:sz w:val="20"/>
                <w:szCs w:val="20"/>
                <w:u w:val="single"/>
              </w:rPr>
            </w:pPr>
            <w:r>
              <w:rPr>
                <w:rFonts w:ascii="Arial" w:hAnsi="Arial" w:cs="Arial"/>
                <w:color w:val="000000"/>
                <w:sz w:val="20"/>
                <w:szCs w:val="20"/>
                <w:u w:val="single"/>
              </w:rPr>
              <w:t>5,000.00</w:t>
            </w:r>
          </w:p>
        </w:tc>
        <w:tc>
          <w:tcPr>
            <w:tcW w:w="338" w:type="dxa"/>
            <w:tcBorders>
              <w:top w:val="nil"/>
              <w:left w:val="nil"/>
              <w:bottom w:val="nil"/>
              <w:right w:val="nil"/>
            </w:tcBorders>
          </w:tcPr>
          <w:p w14:paraId="1EC71BA2" w14:textId="77777777" w:rsidR="007B34E6" w:rsidRDefault="007B34E6">
            <w:pPr>
              <w:autoSpaceDE w:val="0"/>
              <w:autoSpaceDN w:val="0"/>
              <w:adjustRightInd w:val="0"/>
              <w:jc w:val="right"/>
              <w:rPr>
                <w:rFonts w:ascii="Arial" w:hAnsi="Arial" w:cs="Arial"/>
                <w:color w:val="000000"/>
                <w:sz w:val="20"/>
                <w:szCs w:val="20"/>
              </w:rPr>
            </w:pPr>
          </w:p>
        </w:tc>
        <w:tc>
          <w:tcPr>
            <w:tcW w:w="1258" w:type="dxa"/>
            <w:tcBorders>
              <w:top w:val="nil"/>
              <w:left w:val="nil"/>
              <w:bottom w:val="nil"/>
              <w:right w:val="nil"/>
            </w:tcBorders>
          </w:tcPr>
          <w:p w14:paraId="577BD35E" w14:textId="77777777" w:rsidR="007B34E6" w:rsidRDefault="007B34E6">
            <w:pPr>
              <w:autoSpaceDE w:val="0"/>
              <w:autoSpaceDN w:val="0"/>
              <w:adjustRightInd w:val="0"/>
              <w:rPr>
                <w:rFonts w:ascii="Arial" w:hAnsi="Arial" w:cs="Arial"/>
                <w:color w:val="000000"/>
                <w:sz w:val="20"/>
                <w:szCs w:val="20"/>
              </w:rPr>
            </w:pPr>
            <w:r>
              <w:rPr>
                <w:rFonts w:ascii="Arial" w:hAnsi="Arial" w:cs="Arial"/>
                <w:color w:val="000000"/>
                <w:sz w:val="20"/>
                <w:szCs w:val="20"/>
              </w:rPr>
              <w:t>Note 1</w:t>
            </w:r>
          </w:p>
        </w:tc>
      </w:tr>
      <w:tr w:rsidR="007B34E6" w14:paraId="4F6DB16C" w14:textId="77777777" w:rsidTr="007B34E6">
        <w:trPr>
          <w:trHeight w:val="434"/>
        </w:trPr>
        <w:tc>
          <w:tcPr>
            <w:tcW w:w="1692" w:type="dxa"/>
            <w:tcBorders>
              <w:top w:val="nil"/>
              <w:left w:val="nil"/>
              <w:bottom w:val="nil"/>
              <w:right w:val="nil"/>
            </w:tcBorders>
          </w:tcPr>
          <w:p w14:paraId="7C30112C" w14:textId="77777777" w:rsidR="007B34E6" w:rsidRDefault="007B34E6">
            <w:pPr>
              <w:autoSpaceDE w:val="0"/>
              <w:autoSpaceDN w:val="0"/>
              <w:adjustRightInd w:val="0"/>
              <w:jc w:val="right"/>
              <w:rPr>
                <w:rFonts w:ascii="Arial" w:hAnsi="Arial" w:cs="Arial"/>
                <w:b/>
                <w:bCs/>
                <w:color w:val="000000"/>
                <w:sz w:val="20"/>
                <w:szCs w:val="20"/>
              </w:rPr>
            </w:pPr>
          </w:p>
        </w:tc>
        <w:tc>
          <w:tcPr>
            <w:tcW w:w="1774" w:type="dxa"/>
            <w:gridSpan w:val="2"/>
            <w:tcBorders>
              <w:top w:val="nil"/>
              <w:left w:val="nil"/>
              <w:bottom w:val="nil"/>
              <w:right w:val="nil"/>
            </w:tcBorders>
          </w:tcPr>
          <w:p w14:paraId="5B0FC569" w14:textId="77777777" w:rsidR="007B34E6" w:rsidRDefault="007B34E6">
            <w:pPr>
              <w:autoSpaceDE w:val="0"/>
              <w:autoSpaceDN w:val="0"/>
              <w:adjustRightInd w:val="0"/>
              <w:rPr>
                <w:rFonts w:ascii="Arial" w:hAnsi="Arial" w:cs="Arial"/>
                <w:b/>
                <w:bCs/>
                <w:color w:val="000000"/>
                <w:sz w:val="20"/>
                <w:szCs w:val="20"/>
              </w:rPr>
            </w:pPr>
            <w:r>
              <w:rPr>
                <w:rFonts w:ascii="Arial" w:hAnsi="Arial" w:cs="Arial"/>
                <w:b/>
                <w:bCs/>
                <w:color w:val="000000"/>
                <w:sz w:val="20"/>
                <w:szCs w:val="20"/>
              </w:rPr>
              <w:t>Total Other Assets</w:t>
            </w:r>
          </w:p>
        </w:tc>
        <w:tc>
          <w:tcPr>
            <w:tcW w:w="338" w:type="dxa"/>
            <w:tcBorders>
              <w:top w:val="nil"/>
              <w:left w:val="nil"/>
              <w:bottom w:val="nil"/>
              <w:right w:val="nil"/>
            </w:tcBorders>
          </w:tcPr>
          <w:p w14:paraId="5373CCF9" w14:textId="77777777" w:rsidR="007B34E6" w:rsidRDefault="007B34E6">
            <w:pPr>
              <w:autoSpaceDE w:val="0"/>
              <w:autoSpaceDN w:val="0"/>
              <w:adjustRightInd w:val="0"/>
              <w:jc w:val="right"/>
              <w:rPr>
                <w:rFonts w:ascii="Arial" w:hAnsi="Arial" w:cs="Arial"/>
                <w:b/>
                <w:bCs/>
                <w:color w:val="000000"/>
                <w:sz w:val="20"/>
                <w:szCs w:val="20"/>
              </w:rPr>
            </w:pPr>
          </w:p>
        </w:tc>
        <w:tc>
          <w:tcPr>
            <w:tcW w:w="3353" w:type="dxa"/>
            <w:tcBorders>
              <w:top w:val="nil"/>
              <w:left w:val="nil"/>
              <w:bottom w:val="nil"/>
              <w:right w:val="nil"/>
            </w:tcBorders>
          </w:tcPr>
          <w:p w14:paraId="1C8B59EE" w14:textId="77777777" w:rsidR="007B34E6" w:rsidRDefault="007B34E6">
            <w:pPr>
              <w:autoSpaceDE w:val="0"/>
              <w:autoSpaceDN w:val="0"/>
              <w:adjustRightInd w:val="0"/>
              <w:jc w:val="right"/>
              <w:rPr>
                <w:rFonts w:ascii="Arial" w:hAnsi="Arial" w:cs="Arial"/>
                <w:b/>
                <w:bCs/>
                <w:color w:val="000000"/>
                <w:sz w:val="20"/>
                <w:szCs w:val="20"/>
              </w:rPr>
            </w:pPr>
          </w:p>
        </w:tc>
        <w:tc>
          <w:tcPr>
            <w:tcW w:w="1032" w:type="dxa"/>
            <w:tcBorders>
              <w:top w:val="nil"/>
              <w:left w:val="nil"/>
              <w:bottom w:val="nil"/>
              <w:right w:val="nil"/>
            </w:tcBorders>
          </w:tcPr>
          <w:p w14:paraId="2905C166" w14:textId="77777777" w:rsidR="007B34E6" w:rsidRDefault="007B34E6">
            <w:pPr>
              <w:autoSpaceDE w:val="0"/>
              <w:autoSpaceDN w:val="0"/>
              <w:adjustRightInd w:val="0"/>
              <w:jc w:val="right"/>
              <w:rPr>
                <w:rFonts w:ascii="Arial" w:hAnsi="Arial" w:cs="Arial"/>
                <w:color w:val="000000"/>
                <w:sz w:val="20"/>
                <w:szCs w:val="20"/>
                <w:u w:val="single"/>
              </w:rPr>
            </w:pPr>
            <w:r>
              <w:rPr>
                <w:rFonts w:ascii="Arial" w:hAnsi="Arial" w:cs="Arial"/>
                <w:color w:val="000000"/>
                <w:sz w:val="20"/>
                <w:szCs w:val="20"/>
                <w:u w:val="single"/>
              </w:rPr>
              <w:t>5,000.00</w:t>
            </w:r>
          </w:p>
        </w:tc>
        <w:tc>
          <w:tcPr>
            <w:tcW w:w="338" w:type="dxa"/>
            <w:tcBorders>
              <w:top w:val="nil"/>
              <w:left w:val="nil"/>
              <w:bottom w:val="nil"/>
              <w:right w:val="nil"/>
            </w:tcBorders>
          </w:tcPr>
          <w:p w14:paraId="5CD939E6" w14:textId="77777777" w:rsidR="007B34E6" w:rsidRDefault="007B34E6">
            <w:pPr>
              <w:autoSpaceDE w:val="0"/>
              <w:autoSpaceDN w:val="0"/>
              <w:adjustRightInd w:val="0"/>
              <w:jc w:val="right"/>
              <w:rPr>
                <w:rFonts w:ascii="Arial" w:hAnsi="Arial" w:cs="Arial"/>
                <w:color w:val="000000"/>
                <w:sz w:val="20"/>
                <w:szCs w:val="20"/>
              </w:rPr>
            </w:pPr>
          </w:p>
        </w:tc>
        <w:tc>
          <w:tcPr>
            <w:tcW w:w="1258" w:type="dxa"/>
            <w:tcBorders>
              <w:top w:val="nil"/>
              <w:left w:val="nil"/>
              <w:bottom w:val="nil"/>
              <w:right w:val="nil"/>
            </w:tcBorders>
          </w:tcPr>
          <w:p w14:paraId="148F1036" w14:textId="77777777" w:rsidR="007B34E6" w:rsidRDefault="007B34E6">
            <w:pPr>
              <w:autoSpaceDE w:val="0"/>
              <w:autoSpaceDN w:val="0"/>
              <w:adjustRightInd w:val="0"/>
              <w:jc w:val="right"/>
              <w:rPr>
                <w:rFonts w:ascii="Arial" w:hAnsi="Arial" w:cs="Arial"/>
                <w:color w:val="000000"/>
                <w:sz w:val="20"/>
                <w:szCs w:val="20"/>
              </w:rPr>
            </w:pPr>
          </w:p>
        </w:tc>
      </w:tr>
      <w:tr w:rsidR="007B34E6" w14:paraId="1CA314E3" w14:textId="77777777">
        <w:trPr>
          <w:trHeight w:val="449"/>
        </w:trPr>
        <w:tc>
          <w:tcPr>
            <w:tcW w:w="1692" w:type="dxa"/>
            <w:tcBorders>
              <w:top w:val="nil"/>
              <w:left w:val="nil"/>
              <w:bottom w:val="nil"/>
              <w:right w:val="nil"/>
            </w:tcBorders>
          </w:tcPr>
          <w:p w14:paraId="3E3C52DA" w14:textId="77777777" w:rsidR="007B34E6" w:rsidRDefault="007B34E6">
            <w:pPr>
              <w:autoSpaceDE w:val="0"/>
              <w:autoSpaceDN w:val="0"/>
              <w:adjustRightInd w:val="0"/>
              <w:rPr>
                <w:rFonts w:ascii="Arial" w:hAnsi="Arial" w:cs="Arial"/>
                <w:b/>
                <w:bCs/>
                <w:color w:val="333333"/>
                <w:sz w:val="20"/>
                <w:szCs w:val="20"/>
              </w:rPr>
            </w:pPr>
            <w:r>
              <w:rPr>
                <w:rFonts w:ascii="Arial" w:hAnsi="Arial" w:cs="Arial"/>
                <w:b/>
                <w:bCs/>
                <w:color w:val="333333"/>
                <w:sz w:val="20"/>
                <w:szCs w:val="20"/>
              </w:rPr>
              <w:t>TOTAL ASSETS</w:t>
            </w:r>
          </w:p>
        </w:tc>
        <w:tc>
          <w:tcPr>
            <w:tcW w:w="1435" w:type="dxa"/>
            <w:tcBorders>
              <w:top w:val="nil"/>
              <w:left w:val="nil"/>
              <w:bottom w:val="nil"/>
              <w:right w:val="nil"/>
            </w:tcBorders>
          </w:tcPr>
          <w:p w14:paraId="2B434E23" w14:textId="77777777" w:rsidR="007B34E6" w:rsidRDefault="007B34E6">
            <w:pPr>
              <w:autoSpaceDE w:val="0"/>
              <w:autoSpaceDN w:val="0"/>
              <w:adjustRightInd w:val="0"/>
              <w:jc w:val="right"/>
              <w:rPr>
                <w:rFonts w:ascii="Arial" w:hAnsi="Arial" w:cs="Arial"/>
                <w:b/>
                <w:bCs/>
                <w:color w:val="333333"/>
                <w:sz w:val="20"/>
                <w:szCs w:val="20"/>
              </w:rPr>
            </w:pPr>
          </w:p>
        </w:tc>
        <w:tc>
          <w:tcPr>
            <w:tcW w:w="339" w:type="dxa"/>
            <w:tcBorders>
              <w:top w:val="nil"/>
              <w:left w:val="nil"/>
              <w:bottom w:val="nil"/>
              <w:right w:val="nil"/>
            </w:tcBorders>
          </w:tcPr>
          <w:p w14:paraId="50195F7E" w14:textId="77777777" w:rsidR="007B34E6" w:rsidRDefault="007B34E6">
            <w:pPr>
              <w:autoSpaceDE w:val="0"/>
              <w:autoSpaceDN w:val="0"/>
              <w:adjustRightInd w:val="0"/>
              <w:jc w:val="right"/>
              <w:rPr>
                <w:rFonts w:ascii="Arial" w:hAnsi="Arial" w:cs="Arial"/>
                <w:b/>
                <w:bCs/>
                <w:color w:val="333333"/>
                <w:sz w:val="20"/>
                <w:szCs w:val="20"/>
              </w:rPr>
            </w:pPr>
          </w:p>
        </w:tc>
        <w:tc>
          <w:tcPr>
            <w:tcW w:w="338" w:type="dxa"/>
            <w:tcBorders>
              <w:top w:val="nil"/>
              <w:left w:val="nil"/>
              <w:bottom w:val="nil"/>
              <w:right w:val="nil"/>
            </w:tcBorders>
          </w:tcPr>
          <w:p w14:paraId="78714940" w14:textId="77777777" w:rsidR="007B34E6" w:rsidRDefault="007B34E6">
            <w:pPr>
              <w:autoSpaceDE w:val="0"/>
              <w:autoSpaceDN w:val="0"/>
              <w:adjustRightInd w:val="0"/>
              <w:jc w:val="right"/>
              <w:rPr>
                <w:rFonts w:ascii="Arial" w:hAnsi="Arial" w:cs="Arial"/>
                <w:b/>
                <w:bCs/>
                <w:color w:val="333333"/>
                <w:sz w:val="20"/>
                <w:szCs w:val="20"/>
              </w:rPr>
            </w:pPr>
          </w:p>
        </w:tc>
        <w:tc>
          <w:tcPr>
            <w:tcW w:w="3353" w:type="dxa"/>
            <w:tcBorders>
              <w:top w:val="nil"/>
              <w:left w:val="nil"/>
              <w:bottom w:val="nil"/>
              <w:right w:val="nil"/>
            </w:tcBorders>
          </w:tcPr>
          <w:p w14:paraId="2D140C58" w14:textId="77777777" w:rsidR="007B34E6" w:rsidRDefault="007B34E6">
            <w:pPr>
              <w:autoSpaceDE w:val="0"/>
              <w:autoSpaceDN w:val="0"/>
              <w:adjustRightInd w:val="0"/>
              <w:jc w:val="right"/>
              <w:rPr>
                <w:rFonts w:ascii="Arial" w:hAnsi="Arial" w:cs="Arial"/>
                <w:b/>
                <w:bCs/>
                <w:color w:val="333333"/>
                <w:sz w:val="20"/>
                <w:szCs w:val="20"/>
              </w:rPr>
            </w:pPr>
          </w:p>
        </w:tc>
        <w:tc>
          <w:tcPr>
            <w:tcW w:w="1032" w:type="dxa"/>
            <w:tcBorders>
              <w:top w:val="nil"/>
              <w:left w:val="nil"/>
              <w:bottom w:val="nil"/>
              <w:right w:val="nil"/>
            </w:tcBorders>
          </w:tcPr>
          <w:p w14:paraId="752A5B9D" w14:textId="77777777" w:rsidR="007B34E6" w:rsidRDefault="007B34E6">
            <w:pPr>
              <w:autoSpaceDE w:val="0"/>
              <w:autoSpaceDN w:val="0"/>
              <w:adjustRightInd w:val="0"/>
              <w:jc w:val="right"/>
              <w:rPr>
                <w:rFonts w:ascii="Arial" w:hAnsi="Arial" w:cs="Arial"/>
                <w:b/>
                <w:bCs/>
                <w:color w:val="333333"/>
                <w:sz w:val="20"/>
                <w:szCs w:val="20"/>
                <w:u w:val="double"/>
              </w:rPr>
            </w:pPr>
            <w:r>
              <w:rPr>
                <w:rFonts w:ascii="Arial" w:hAnsi="Arial" w:cs="Arial"/>
                <w:b/>
                <w:bCs/>
                <w:color w:val="333333"/>
                <w:sz w:val="20"/>
                <w:szCs w:val="20"/>
                <w:u w:val="double"/>
              </w:rPr>
              <w:t>50,332.74</w:t>
            </w:r>
          </w:p>
        </w:tc>
        <w:tc>
          <w:tcPr>
            <w:tcW w:w="338" w:type="dxa"/>
            <w:tcBorders>
              <w:top w:val="nil"/>
              <w:left w:val="nil"/>
              <w:bottom w:val="nil"/>
              <w:right w:val="nil"/>
            </w:tcBorders>
          </w:tcPr>
          <w:p w14:paraId="75099975" w14:textId="77777777" w:rsidR="007B34E6" w:rsidRDefault="007B34E6">
            <w:pPr>
              <w:autoSpaceDE w:val="0"/>
              <w:autoSpaceDN w:val="0"/>
              <w:adjustRightInd w:val="0"/>
              <w:jc w:val="right"/>
              <w:rPr>
                <w:rFonts w:ascii="Arial" w:hAnsi="Arial" w:cs="Arial"/>
                <w:b/>
                <w:bCs/>
                <w:color w:val="333333"/>
                <w:sz w:val="20"/>
                <w:szCs w:val="20"/>
              </w:rPr>
            </w:pPr>
          </w:p>
        </w:tc>
        <w:tc>
          <w:tcPr>
            <w:tcW w:w="1258" w:type="dxa"/>
            <w:tcBorders>
              <w:top w:val="nil"/>
              <w:left w:val="nil"/>
              <w:bottom w:val="nil"/>
              <w:right w:val="nil"/>
            </w:tcBorders>
          </w:tcPr>
          <w:p w14:paraId="0C510E6D" w14:textId="77777777" w:rsidR="007B34E6" w:rsidRDefault="007B34E6">
            <w:pPr>
              <w:autoSpaceDE w:val="0"/>
              <w:autoSpaceDN w:val="0"/>
              <w:adjustRightInd w:val="0"/>
              <w:jc w:val="right"/>
              <w:rPr>
                <w:rFonts w:ascii="Arial" w:hAnsi="Arial" w:cs="Arial"/>
                <w:b/>
                <w:bCs/>
                <w:color w:val="333333"/>
                <w:sz w:val="20"/>
                <w:szCs w:val="20"/>
              </w:rPr>
            </w:pPr>
          </w:p>
        </w:tc>
      </w:tr>
      <w:tr w:rsidR="007B34E6" w14:paraId="5684284C" w14:textId="77777777" w:rsidTr="007B34E6">
        <w:trPr>
          <w:trHeight w:val="521"/>
        </w:trPr>
        <w:tc>
          <w:tcPr>
            <w:tcW w:w="3127" w:type="dxa"/>
            <w:gridSpan w:val="2"/>
            <w:tcBorders>
              <w:top w:val="nil"/>
              <w:left w:val="nil"/>
              <w:bottom w:val="nil"/>
              <w:right w:val="nil"/>
            </w:tcBorders>
          </w:tcPr>
          <w:p w14:paraId="3764FF2A" w14:textId="77777777" w:rsidR="007B34E6" w:rsidRDefault="007B34E6">
            <w:pPr>
              <w:autoSpaceDE w:val="0"/>
              <w:autoSpaceDN w:val="0"/>
              <w:adjustRightInd w:val="0"/>
              <w:rPr>
                <w:rFonts w:ascii="Arial" w:hAnsi="Arial" w:cs="Arial"/>
                <w:b/>
                <w:bCs/>
                <w:color w:val="333333"/>
                <w:sz w:val="20"/>
                <w:szCs w:val="20"/>
              </w:rPr>
            </w:pPr>
            <w:r>
              <w:rPr>
                <w:rFonts w:ascii="Arial" w:hAnsi="Arial" w:cs="Arial"/>
                <w:b/>
                <w:bCs/>
                <w:color w:val="333333"/>
                <w:sz w:val="20"/>
                <w:szCs w:val="20"/>
              </w:rPr>
              <w:t>LIABILITIES &amp; EQUITY</w:t>
            </w:r>
          </w:p>
        </w:tc>
        <w:tc>
          <w:tcPr>
            <w:tcW w:w="339" w:type="dxa"/>
            <w:tcBorders>
              <w:top w:val="nil"/>
              <w:left w:val="nil"/>
              <w:bottom w:val="nil"/>
              <w:right w:val="nil"/>
            </w:tcBorders>
          </w:tcPr>
          <w:p w14:paraId="15C21366" w14:textId="77777777" w:rsidR="007B34E6" w:rsidRDefault="007B34E6">
            <w:pPr>
              <w:autoSpaceDE w:val="0"/>
              <w:autoSpaceDN w:val="0"/>
              <w:adjustRightInd w:val="0"/>
              <w:jc w:val="right"/>
              <w:rPr>
                <w:rFonts w:ascii="Arial" w:hAnsi="Arial" w:cs="Arial"/>
                <w:b/>
                <w:bCs/>
                <w:color w:val="333333"/>
                <w:sz w:val="20"/>
                <w:szCs w:val="20"/>
              </w:rPr>
            </w:pPr>
          </w:p>
        </w:tc>
        <w:tc>
          <w:tcPr>
            <w:tcW w:w="338" w:type="dxa"/>
            <w:tcBorders>
              <w:top w:val="nil"/>
              <w:left w:val="nil"/>
              <w:bottom w:val="nil"/>
              <w:right w:val="nil"/>
            </w:tcBorders>
          </w:tcPr>
          <w:p w14:paraId="516EE806" w14:textId="77777777" w:rsidR="007B34E6" w:rsidRDefault="007B34E6">
            <w:pPr>
              <w:autoSpaceDE w:val="0"/>
              <w:autoSpaceDN w:val="0"/>
              <w:adjustRightInd w:val="0"/>
              <w:jc w:val="right"/>
              <w:rPr>
                <w:rFonts w:ascii="Arial" w:hAnsi="Arial" w:cs="Arial"/>
                <w:b/>
                <w:bCs/>
                <w:color w:val="333333"/>
                <w:sz w:val="20"/>
                <w:szCs w:val="20"/>
              </w:rPr>
            </w:pPr>
          </w:p>
        </w:tc>
        <w:tc>
          <w:tcPr>
            <w:tcW w:w="3353" w:type="dxa"/>
            <w:tcBorders>
              <w:top w:val="nil"/>
              <w:left w:val="nil"/>
              <w:bottom w:val="nil"/>
              <w:right w:val="nil"/>
            </w:tcBorders>
          </w:tcPr>
          <w:p w14:paraId="26C82252" w14:textId="77777777" w:rsidR="007B34E6" w:rsidRDefault="007B34E6">
            <w:pPr>
              <w:autoSpaceDE w:val="0"/>
              <w:autoSpaceDN w:val="0"/>
              <w:adjustRightInd w:val="0"/>
              <w:jc w:val="right"/>
              <w:rPr>
                <w:rFonts w:ascii="Arial" w:hAnsi="Arial" w:cs="Arial"/>
                <w:b/>
                <w:bCs/>
                <w:color w:val="333333"/>
                <w:sz w:val="20"/>
                <w:szCs w:val="20"/>
              </w:rPr>
            </w:pPr>
          </w:p>
        </w:tc>
        <w:tc>
          <w:tcPr>
            <w:tcW w:w="1032" w:type="dxa"/>
            <w:tcBorders>
              <w:top w:val="nil"/>
              <w:left w:val="nil"/>
              <w:bottom w:val="nil"/>
              <w:right w:val="nil"/>
            </w:tcBorders>
          </w:tcPr>
          <w:p w14:paraId="66D96C18" w14:textId="77777777" w:rsidR="007B34E6" w:rsidRDefault="007B34E6">
            <w:pPr>
              <w:autoSpaceDE w:val="0"/>
              <w:autoSpaceDN w:val="0"/>
              <w:adjustRightInd w:val="0"/>
              <w:jc w:val="right"/>
              <w:rPr>
                <w:rFonts w:ascii="Arial" w:hAnsi="Arial" w:cs="Arial"/>
                <w:color w:val="333333"/>
                <w:sz w:val="20"/>
                <w:szCs w:val="20"/>
              </w:rPr>
            </w:pPr>
          </w:p>
        </w:tc>
        <w:tc>
          <w:tcPr>
            <w:tcW w:w="338" w:type="dxa"/>
            <w:tcBorders>
              <w:top w:val="nil"/>
              <w:left w:val="nil"/>
              <w:bottom w:val="nil"/>
              <w:right w:val="nil"/>
            </w:tcBorders>
          </w:tcPr>
          <w:p w14:paraId="3E14B96C" w14:textId="77777777" w:rsidR="007B34E6" w:rsidRDefault="007B34E6">
            <w:pPr>
              <w:autoSpaceDE w:val="0"/>
              <w:autoSpaceDN w:val="0"/>
              <w:adjustRightInd w:val="0"/>
              <w:jc w:val="right"/>
              <w:rPr>
                <w:rFonts w:ascii="Arial" w:hAnsi="Arial" w:cs="Arial"/>
                <w:color w:val="000000"/>
                <w:sz w:val="20"/>
                <w:szCs w:val="20"/>
              </w:rPr>
            </w:pPr>
          </w:p>
        </w:tc>
        <w:tc>
          <w:tcPr>
            <w:tcW w:w="1258" w:type="dxa"/>
            <w:tcBorders>
              <w:top w:val="nil"/>
              <w:left w:val="nil"/>
              <w:bottom w:val="nil"/>
              <w:right w:val="nil"/>
            </w:tcBorders>
          </w:tcPr>
          <w:p w14:paraId="3C1A42DF" w14:textId="77777777" w:rsidR="007B34E6" w:rsidRDefault="007B34E6">
            <w:pPr>
              <w:autoSpaceDE w:val="0"/>
              <w:autoSpaceDN w:val="0"/>
              <w:adjustRightInd w:val="0"/>
              <w:jc w:val="right"/>
              <w:rPr>
                <w:rFonts w:ascii="Arial" w:hAnsi="Arial" w:cs="Arial"/>
                <w:color w:val="000000"/>
                <w:sz w:val="20"/>
                <w:szCs w:val="20"/>
              </w:rPr>
            </w:pPr>
          </w:p>
        </w:tc>
      </w:tr>
      <w:tr w:rsidR="007B34E6" w14:paraId="36B2B8C3" w14:textId="77777777">
        <w:trPr>
          <w:trHeight w:val="290"/>
        </w:trPr>
        <w:tc>
          <w:tcPr>
            <w:tcW w:w="1692" w:type="dxa"/>
            <w:tcBorders>
              <w:top w:val="nil"/>
              <w:left w:val="nil"/>
              <w:bottom w:val="nil"/>
              <w:right w:val="nil"/>
            </w:tcBorders>
          </w:tcPr>
          <w:p w14:paraId="270AC9CC" w14:textId="77777777" w:rsidR="007B34E6" w:rsidRDefault="007B34E6">
            <w:pPr>
              <w:autoSpaceDE w:val="0"/>
              <w:autoSpaceDN w:val="0"/>
              <w:adjustRightInd w:val="0"/>
              <w:jc w:val="right"/>
              <w:rPr>
                <w:rFonts w:ascii="Arial" w:hAnsi="Arial" w:cs="Arial"/>
                <w:b/>
                <w:bCs/>
                <w:color w:val="000000"/>
                <w:sz w:val="20"/>
                <w:szCs w:val="20"/>
              </w:rPr>
            </w:pPr>
          </w:p>
        </w:tc>
        <w:tc>
          <w:tcPr>
            <w:tcW w:w="1435" w:type="dxa"/>
            <w:tcBorders>
              <w:top w:val="nil"/>
              <w:left w:val="nil"/>
              <w:bottom w:val="nil"/>
              <w:right w:val="nil"/>
            </w:tcBorders>
          </w:tcPr>
          <w:p w14:paraId="63EC56F2" w14:textId="77777777" w:rsidR="007B34E6" w:rsidRDefault="007B34E6">
            <w:pPr>
              <w:autoSpaceDE w:val="0"/>
              <w:autoSpaceDN w:val="0"/>
              <w:adjustRightInd w:val="0"/>
              <w:rPr>
                <w:rFonts w:ascii="Arial" w:hAnsi="Arial" w:cs="Arial"/>
                <w:b/>
                <w:bCs/>
                <w:color w:val="000000"/>
                <w:sz w:val="20"/>
                <w:szCs w:val="20"/>
              </w:rPr>
            </w:pPr>
            <w:r>
              <w:rPr>
                <w:rFonts w:ascii="Arial" w:hAnsi="Arial" w:cs="Arial"/>
                <w:b/>
                <w:bCs/>
                <w:color w:val="000000"/>
                <w:sz w:val="20"/>
                <w:szCs w:val="20"/>
              </w:rPr>
              <w:t>Liabilities</w:t>
            </w:r>
          </w:p>
        </w:tc>
        <w:tc>
          <w:tcPr>
            <w:tcW w:w="339" w:type="dxa"/>
            <w:tcBorders>
              <w:top w:val="nil"/>
              <w:left w:val="nil"/>
              <w:bottom w:val="nil"/>
              <w:right w:val="nil"/>
            </w:tcBorders>
          </w:tcPr>
          <w:p w14:paraId="7CD078D2" w14:textId="77777777" w:rsidR="007B34E6" w:rsidRDefault="007B34E6">
            <w:pPr>
              <w:autoSpaceDE w:val="0"/>
              <w:autoSpaceDN w:val="0"/>
              <w:adjustRightInd w:val="0"/>
              <w:jc w:val="right"/>
              <w:rPr>
                <w:rFonts w:ascii="Arial" w:hAnsi="Arial" w:cs="Arial"/>
                <w:b/>
                <w:bCs/>
                <w:color w:val="000000"/>
                <w:sz w:val="20"/>
                <w:szCs w:val="20"/>
              </w:rPr>
            </w:pPr>
          </w:p>
        </w:tc>
        <w:tc>
          <w:tcPr>
            <w:tcW w:w="338" w:type="dxa"/>
            <w:tcBorders>
              <w:top w:val="nil"/>
              <w:left w:val="nil"/>
              <w:bottom w:val="nil"/>
              <w:right w:val="nil"/>
            </w:tcBorders>
          </w:tcPr>
          <w:p w14:paraId="64B81A9B" w14:textId="77777777" w:rsidR="007B34E6" w:rsidRDefault="007B34E6">
            <w:pPr>
              <w:autoSpaceDE w:val="0"/>
              <w:autoSpaceDN w:val="0"/>
              <w:adjustRightInd w:val="0"/>
              <w:jc w:val="right"/>
              <w:rPr>
                <w:rFonts w:ascii="Arial" w:hAnsi="Arial" w:cs="Arial"/>
                <w:b/>
                <w:bCs/>
                <w:color w:val="000000"/>
                <w:sz w:val="20"/>
                <w:szCs w:val="20"/>
              </w:rPr>
            </w:pPr>
          </w:p>
        </w:tc>
        <w:tc>
          <w:tcPr>
            <w:tcW w:w="3353" w:type="dxa"/>
            <w:tcBorders>
              <w:top w:val="nil"/>
              <w:left w:val="nil"/>
              <w:bottom w:val="nil"/>
              <w:right w:val="nil"/>
            </w:tcBorders>
          </w:tcPr>
          <w:p w14:paraId="05E19224" w14:textId="77777777" w:rsidR="007B34E6" w:rsidRDefault="007B34E6">
            <w:pPr>
              <w:autoSpaceDE w:val="0"/>
              <w:autoSpaceDN w:val="0"/>
              <w:adjustRightInd w:val="0"/>
              <w:jc w:val="right"/>
              <w:rPr>
                <w:rFonts w:ascii="Arial" w:hAnsi="Arial" w:cs="Arial"/>
                <w:b/>
                <w:bCs/>
                <w:color w:val="000000"/>
                <w:sz w:val="20"/>
                <w:szCs w:val="20"/>
              </w:rPr>
            </w:pPr>
          </w:p>
        </w:tc>
        <w:tc>
          <w:tcPr>
            <w:tcW w:w="1032" w:type="dxa"/>
            <w:tcBorders>
              <w:top w:val="nil"/>
              <w:left w:val="nil"/>
              <w:bottom w:val="nil"/>
              <w:right w:val="nil"/>
            </w:tcBorders>
          </w:tcPr>
          <w:p w14:paraId="39B01CC9" w14:textId="77777777" w:rsidR="007B34E6" w:rsidRDefault="007B34E6">
            <w:pPr>
              <w:autoSpaceDE w:val="0"/>
              <w:autoSpaceDN w:val="0"/>
              <w:adjustRightInd w:val="0"/>
              <w:jc w:val="right"/>
              <w:rPr>
                <w:rFonts w:ascii="Arial" w:hAnsi="Arial" w:cs="Arial"/>
                <w:color w:val="000000"/>
                <w:sz w:val="20"/>
                <w:szCs w:val="20"/>
              </w:rPr>
            </w:pPr>
          </w:p>
        </w:tc>
        <w:tc>
          <w:tcPr>
            <w:tcW w:w="338" w:type="dxa"/>
            <w:tcBorders>
              <w:top w:val="nil"/>
              <w:left w:val="nil"/>
              <w:bottom w:val="nil"/>
              <w:right w:val="nil"/>
            </w:tcBorders>
          </w:tcPr>
          <w:p w14:paraId="344D1D38" w14:textId="77777777" w:rsidR="007B34E6" w:rsidRDefault="007B34E6">
            <w:pPr>
              <w:autoSpaceDE w:val="0"/>
              <w:autoSpaceDN w:val="0"/>
              <w:adjustRightInd w:val="0"/>
              <w:jc w:val="right"/>
              <w:rPr>
                <w:rFonts w:ascii="Arial" w:hAnsi="Arial" w:cs="Arial"/>
                <w:color w:val="000000"/>
                <w:sz w:val="20"/>
                <w:szCs w:val="20"/>
              </w:rPr>
            </w:pPr>
          </w:p>
        </w:tc>
        <w:tc>
          <w:tcPr>
            <w:tcW w:w="1258" w:type="dxa"/>
            <w:tcBorders>
              <w:top w:val="nil"/>
              <w:left w:val="nil"/>
              <w:bottom w:val="nil"/>
              <w:right w:val="nil"/>
            </w:tcBorders>
          </w:tcPr>
          <w:p w14:paraId="0D66AACA" w14:textId="77777777" w:rsidR="007B34E6" w:rsidRDefault="007B34E6">
            <w:pPr>
              <w:autoSpaceDE w:val="0"/>
              <w:autoSpaceDN w:val="0"/>
              <w:adjustRightInd w:val="0"/>
              <w:jc w:val="right"/>
              <w:rPr>
                <w:rFonts w:ascii="Arial" w:hAnsi="Arial" w:cs="Arial"/>
                <w:color w:val="000000"/>
                <w:sz w:val="20"/>
                <w:szCs w:val="20"/>
              </w:rPr>
            </w:pPr>
          </w:p>
        </w:tc>
      </w:tr>
      <w:tr w:rsidR="007B34E6" w14:paraId="7C79C091" w14:textId="77777777" w:rsidTr="007B34E6">
        <w:trPr>
          <w:trHeight w:val="290"/>
        </w:trPr>
        <w:tc>
          <w:tcPr>
            <w:tcW w:w="1692" w:type="dxa"/>
            <w:tcBorders>
              <w:top w:val="nil"/>
              <w:left w:val="nil"/>
              <w:bottom w:val="nil"/>
              <w:right w:val="nil"/>
            </w:tcBorders>
          </w:tcPr>
          <w:p w14:paraId="0166DF38" w14:textId="77777777" w:rsidR="007B34E6" w:rsidRDefault="007B34E6">
            <w:pPr>
              <w:autoSpaceDE w:val="0"/>
              <w:autoSpaceDN w:val="0"/>
              <w:adjustRightInd w:val="0"/>
              <w:jc w:val="right"/>
              <w:rPr>
                <w:rFonts w:ascii="Arial" w:hAnsi="Arial" w:cs="Arial"/>
                <w:b/>
                <w:bCs/>
                <w:color w:val="000000"/>
                <w:sz w:val="20"/>
                <w:szCs w:val="20"/>
              </w:rPr>
            </w:pPr>
          </w:p>
        </w:tc>
        <w:tc>
          <w:tcPr>
            <w:tcW w:w="1435" w:type="dxa"/>
            <w:tcBorders>
              <w:top w:val="nil"/>
              <w:left w:val="nil"/>
              <w:bottom w:val="nil"/>
              <w:right w:val="nil"/>
            </w:tcBorders>
          </w:tcPr>
          <w:p w14:paraId="628E1AAB" w14:textId="77777777" w:rsidR="007B34E6" w:rsidRDefault="007B34E6">
            <w:pPr>
              <w:autoSpaceDE w:val="0"/>
              <w:autoSpaceDN w:val="0"/>
              <w:adjustRightInd w:val="0"/>
              <w:jc w:val="right"/>
              <w:rPr>
                <w:rFonts w:ascii="Arial" w:hAnsi="Arial" w:cs="Arial"/>
                <w:b/>
                <w:bCs/>
                <w:color w:val="000000"/>
                <w:sz w:val="20"/>
                <w:szCs w:val="20"/>
              </w:rPr>
            </w:pPr>
          </w:p>
        </w:tc>
        <w:tc>
          <w:tcPr>
            <w:tcW w:w="4030" w:type="dxa"/>
            <w:gridSpan w:val="3"/>
            <w:tcBorders>
              <w:top w:val="nil"/>
              <w:left w:val="nil"/>
              <w:bottom w:val="nil"/>
              <w:right w:val="nil"/>
            </w:tcBorders>
          </w:tcPr>
          <w:p w14:paraId="00A1FC3A" w14:textId="77777777" w:rsidR="007B34E6" w:rsidRDefault="007B34E6">
            <w:pPr>
              <w:autoSpaceDE w:val="0"/>
              <w:autoSpaceDN w:val="0"/>
              <w:adjustRightInd w:val="0"/>
              <w:rPr>
                <w:rFonts w:ascii="Arial" w:hAnsi="Arial" w:cs="Arial"/>
                <w:b/>
                <w:bCs/>
                <w:color w:val="000000"/>
                <w:sz w:val="20"/>
                <w:szCs w:val="20"/>
              </w:rPr>
            </w:pPr>
            <w:r>
              <w:rPr>
                <w:rFonts w:ascii="Arial" w:hAnsi="Arial" w:cs="Arial"/>
                <w:b/>
                <w:bCs/>
                <w:color w:val="000000"/>
                <w:sz w:val="20"/>
                <w:szCs w:val="20"/>
              </w:rPr>
              <w:t>Current Liabilities</w:t>
            </w:r>
          </w:p>
        </w:tc>
        <w:tc>
          <w:tcPr>
            <w:tcW w:w="1032" w:type="dxa"/>
            <w:tcBorders>
              <w:top w:val="nil"/>
              <w:left w:val="nil"/>
              <w:bottom w:val="nil"/>
              <w:right w:val="nil"/>
            </w:tcBorders>
          </w:tcPr>
          <w:p w14:paraId="11365825" w14:textId="77777777" w:rsidR="007B34E6" w:rsidRDefault="007B34E6">
            <w:pPr>
              <w:autoSpaceDE w:val="0"/>
              <w:autoSpaceDN w:val="0"/>
              <w:adjustRightInd w:val="0"/>
              <w:jc w:val="right"/>
              <w:rPr>
                <w:rFonts w:ascii="Arial" w:hAnsi="Arial" w:cs="Arial"/>
                <w:color w:val="000000"/>
                <w:sz w:val="20"/>
                <w:szCs w:val="20"/>
              </w:rPr>
            </w:pPr>
          </w:p>
        </w:tc>
        <w:tc>
          <w:tcPr>
            <w:tcW w:w="338" w:type="dxa"/>
            <w:tcBorders>
              <w:top w:val="nil"/>
              <w:left w:val="nil"/>
              <w:bottom w:val="nil"/>
              <w:right w:val="nil"/>
            </w:tcBorders>
          </w:tcPr>
          <w:p w14:paraId="6CE036D7" w14:textId="77777777" w:rsidR="007B34E6" w:rsidRDefault="007B34E6">
            <w:pPr>
              <w:autoSpaceDE w:val="0"/>
              <w:autoSpaceDN w:val="0"/>
              <w:adjustRightInd w:val="0"/>
              <w:jc w:val="right"/>
              <w:rPr>
                <w:rFonts w:ascii="Arial" w:hAnsi="Arial" w:cs="Arial"/>
                <w:color w:val="000000"/>
                <w:sz w:val="20"/>
                <w:szCs w:val="20"/>
              </w:rPr>
            </w:pPr>
          </w:p>
        </w:tc>
        <w:tc>
          <w:tcPr>
            <w:tcW w:w="1258" w:type="dxa"/>
            <w:tcBorders>
              <w:top w:val="nil"/>
              <w:left w:val="nil"/>
              <w:bottom w:val="nil"/>
              <w:right w:val="nil"/>
            </w:tcBorders>
          </w:tcPr>
          <w:p w14:paraId="70A4C72B" w14:textId="77777777" w:rsidR="007B34E6" w:rsidRDefault="007B34E6">
            <w:pPr>
              <w:autoSpaceDE w:val="0"/>
              <w:autoSpaceDN w:val="0"/>
              <w:adjustRightInd w:val="0"/>
              <w:jc w:val="right"/>
              <w:rPr>
                <w:rFonts w:ascii="Arial" w:hAnsi="Arial" w:cs="Arial"/>
                <w:color w:val="000000"/>
                <w:sz w:val="20"/>
                <w:szCs w:val="20"/>
              </w:rPr>
            </w:pPr>
          </w:p>
        </w:tc>
      </w:tr>
      <w:tr w:rsidR="007B34E6" w14:paraId="5EF92990" w14:textId="77777777" w:rsidTr="007B34E6">
        <w:trPr>
          <w:trHeight w:val="290"/>
        </w:trPr>
        <w:tc>
          <w:tcPr>
            <w:tcW w:w="1692" w:type="dxa"/>
            <w:tcBorders>
              <w:top w:val="nil"/>
              <w:left w:val="nil"/>
              <w:bottom w:val="nil"/>
              <w:right w:val="nil"/>
            </w:tcBorders>
          </w:tcPr>
          <w:p w14:paraId="65DD75EE" w14:textId="77777777" w:rsidR="007B34E6" w:rsidRDefault="007B34E6">
            <w:pPr>
              <w:autoSpaceDE w:val="0"/>
              <w:autoSpaceDN w:val="0"/>
              <w:adjustRightInd w:val="0"/>
              <w:jc w:val="right"/>
              <w:rPr>
                <w:rFonts w:ascii="Arial" w:hAnsi="Arial" w:cs="Arial"/>
                <w:b/>
                <w:bCs/>
                <w:color w:val="000000"/>
                <w:sz w:val="20"/>
                <w:szCs w:val="20"/>
              </w:rPr>
            </w:pPr>
          </w:p>
        </w:tc>
        <w:tc>
          <w:tcPr>
            <w:tcW w:w="1435" w:type="dxa"/>
            <w:tcBorders>
              <w:top w:val="nil"/>
              <w:left w:val="nil"/>
              <w:bottom w:val="nil"/>
              <w:right w:val="nil"/>
            </w:tcBorders>
          </w:tcPr>
          <w:p w14:paraId="7C022404" w14:textId="77777777" w:rsidR="007B34E6" w:rsidRDefault="007B34E6">
            <w:pPr>
              <w:autoSpaceDE w:val="0"/>
              <w:autoSpaceDN w:val="0"/>
              <w:adjustRightInd w:val="0"/>
              <w:jc w:val="right"/>
              <w:rPr>
                <w:rFonts w:ascii="Arial" w:hAnsi="Arial" w:cs="Arial"/>
                <w:b/>
                <w:bCs/>
                <w:color w:val="000000"/>
                <w:sz w:val="20"/>
                <w:szCs w:val="20"/>
              </w:rPr>
            </w:pPr>
          </w:p>
        </w:tc>
        <w:tc>
          <w:tcPr>
            <w:tcW w:w="339" w:type="dxa"/>
            <w:tcBorders>
              <w:top w:val="nil"/>
              <w:left w:val="nil"/>
              <w:bottom w:val="nil"/>
              <w:right w:val="nil"/>
            </w:tcBorders>
          </w:tcPr>
          <w:p w14:paraId="792CB79E" w14:textId="77777777" w:rsidR="007B34E6" w:rsidRDefault="007B34E6">
            <w:pPr>
              <w:autoSpaceDE w:val="0"/>
              <w:autoSpaceDN w:val="0"/>
              <w:adjustRightInd w:val="0"/>
              <w:jc w:val="right"/>
              <w:rPr>
                <w:rFonts w:ascii="Arial" w:hAnsi="Arial" w:cs="Arial"/>
                <w:b/>
                <w:bCs/>
                <w:color w:val="000000"/>
                <w:sz w:val="20"/>
                <w:szCs w:val="20"/>
              </w:rPr>
            </w:pPr>
          </w:p>
        </w:tc>
        <w:tc>
          <w:tcPr>
            <w:tcW w:w="3691" w:type="dxa"/>
            <w:gridSpan w:val="2"/>
            <w:tcBorders>
              <w:top w:val="nil"/>
              <w:left w:val="nil"/>
              <w:bottom w:val="nil"/>
              <w:right w:val="nil"/>
            </w:tcBorders>
          </w:tcPr>
          <w:p w14:paraId="438D2681" w14:textId="77777777" w:rsidR="007B34E6" w:rsidRDefault="007B34E6">
            <w:pPr>
              <w:autoSpaceDE w:val="0"/>
              <w:autoSpaceDN w:val="0"/>
              <w:adjustRightInd w:val="0"/>
              <w:rPr>
                <w:rFonts w:ascii="Arial" w:hAnsi="Arial" w:cs="Arial"/>
                <w:b/>
                <w:bCs/>
                <w:color w:val="000000"/>
                <w:sz w:val="20"/>
                <w:szCs w:val="20"/>
              </w:rPr>
            </w:pPr>
            <w:r>
              <w:rPr>
                <w:rFonts w:ascii="Arial" w:hAnsi="Arial" w:cs="Arial"/>
                <w:b/>
                <w:bCs/>
                <w:color w:val="000000"/>
                <w:sz w:val="20"/>
                <w:szCs w:val="20"/>
              </w:rPr>
              <w:t>Other Current Liabilities</w:t>
            </w:r>
          </w:p>
        </w:tc>
        <w:tc>
          <w:tcPr>
            <w:tcW w:w="1032" w:type="dxa"/>
            <w:tcBorders>
              <w:top w:val="nil"/>
              <w:left w:val="nil"/>
              <w:bottom w:val="nil"/>
              <w:right w:val="nil"/>
            </w:tcBorders>
          </w:tcPr>
          <w:p w14:paraId="53D86AB8" w14:textId="77777777" w:rsidR="007B34E6" w:rsidRDefault="007B34E6">
            <w:pPr>
              <w:autoSpaceDE w:val="0"/>
              <w:autoSpaceDN w:val="0"/>
              <w:adjustRightInd w:val="0"/>
              <w:jc w:val="right"/>
              <w:rPr>
                <w:rFonts w:ascii="Arial" w:hAnsi="Arial" w:cs="Arial"/>
                <w:color w:val="000000"/>
                <w:sz w:val="20"/>
                <w:szCs w:val="20"/>
              </w:rPr>
            </w:pPr>
          </w:p>
        </w:tc>
        <w:tc>
          <w:tcPr>
            <w:tcW w:w="338" w:type="dxa"/>
            <w:tcBorders>
              <w:top w:val="nil"/>
              <w:left w:val="nil"/>
              <w:bottom w:val="nil"/>
              <w:right w:val="nil"/>
            </w:tcBorders>
          </w:tcPr>
          <w:p w14:paraId="3082FAD3" w14:textId="77777777" w:rsidR="007B34E6" w:rsidRDefault="007B34E6">
            <w:pPr>
              <w:autoSpaceDE w:val="0"/>
              <w:autoSpaceDN w:val="0"/>
              <w:adjustRightInd w:val="0"/>
              <w:jc w:val="right"/>
              <w:rPr>
                <w:rFonts w:ascii="Arial" w:hAnsi="Arial" w:cs="Arial"/>
                <w:color w:val="000000"/>
                <w:sz w:val="20"/>
                <w:szCs w:val="20"/>
              </w:rPr>
            </w:pPr>
          </w:p>
        </w:tc>
        <w:tc>
          <w:tcPr>
            <w:tcW w:w="1258" w:type="dxa"/>
            <w:tcBorders>
              <w:top w:val="nil"/>
              <w:left w:val="nil"/>
              <w:bottom w:val="nil"/>
              <w:right w:val="nil"/>
            </w:tcBorders>
          </w:tcPr>
          <w:p w14:paraId="2BDD2C4C" w14:textId="77777777" w:rsidR="007B34E6" w:rsidRDefault="007B34E6">
            <w:pPr>
              <w:autoSpaceDE w:val="0"/>
              <w:autoSpaceDN w:val="0"/>
              <w:adjustRightInd w:val="0"/>
              <w:jc w:val="right"/>
              <w:rPr>
                <w:rFonts w:ascii="Arial" w:hAnsi="Arial" w:cs="Arial"/>
                <w:color w:val="000000"/>
                <w:sz w:val="20"/>
                <w:szCs w:val="20"/>
              </w:rPr>
            </w:pPr>
          </w:p>
        </w:tc>
      </w:tr>
      <w:tr w:rsidR="007B34E6" w14:paraId="7F17636A" w14:textId="77777777">
        <w:trPr>
          <w:trHeight w:val="290"/>
        </w:trPr>
        <w:tc>
          <w:tcPr>
            <w:tcW w:w="1692" w:type="dxa"/>
            <w:tcBorders>
              <w:top w:val="nil"/>
              <w:left w:val="nil"/>
              <w:bottom w:val="nil"/>
              <w:right w:val="nil"/>
            </w:tcBorders>
          </w:tcPr>
          <w:p w14:paraId="17BC5DDE" w14:textId="77777777" w:rsidR="007B34E6" w:rsidRDefault="007B34E6">
            <w:pPr>
              <w:autoSpaceDE w:val="0"/>
              <w:autoSpaceDN w:val="0"/>
              <w:adjustRightInd w:val="0"/>
              <w:jc w:val="right"/>
              <w:rPr>
                <w:rFonts w:ascii="Arial" w:hAnsi="Arial" w:cs="Arial"/>
                <w:b/>
                <w:bCs/>
                <w:color w:val="000000"/>
                <w:sz w:val="20"/>
                <w:szCs w:val="20"/>
              </w:rPr>
            </w:pPr>
          </w:p>
        </w:tc>
        <w:tc>
          <w:tcPr>
            <w:tcW w:w="1435" w:type="dxa"/>
            <w:tcBorders>
              <w:top w:val="nil"/>
              <w:left w:val="nil"/>
              <w:bottom w:val="nil"/>
              <w:right w:val="nil"/>
            </w:tcBorders>
          </w:tcPr>
          <w:p w14:paraId="3069DE59" w14:textId="77777777" w:rsidR="007B34E6" w:rsidRDefault="007B34E6">
            <w:pPr>
              <w:autoSpaceDE w:val="0"/>
              <w:autoSpaceDN w:val="0"/>
              <w:adjustRightInd w:val="0"/>
              <w:jc w:val="right"/>
              <w:rPr>
                <w:rFonts w:ascii="Arial" w:hAnsi="Arial" w:cs="Arial"/>
                <w:b/>
                <w:bCs/>
                <w:color w:val="000000"/>
                <w:sz w:val="20"/>
                <w:szCs w:val="20"/>
              </w:rPr>
            </w:pPr>
          </w:p>
        </w:tc>
        <w:tc>
          <w:tcPr>
            <w:tcW w:w="339" w:type="dxa"/>
            <w:tcBorders>
              <w:top w:val="nil"/>
              <w:left w:val="nil"/>
              <w:bottom w:val="nil"/>
              <w:right w:val="nil"/>
            </w:tcBorders>
          </w:tcPr>
          <w:p w14:paraId="6883C7DC" w14:textId="77777777" w:rsidR="007B34E6" w:rsidRDefault="007B34E6">
            <w:pPr>
              <w:autoSpaceDE w:val="0"/>
              <w:autoSpaceDN w:val="0"/>
              <w:adjustRightInd w:val="0"/>
              <w:jc w:val="right"/>
              <w:rPr>
                <w:rFonts w:ascii="Arial" w:hAnsi="Arial" w:cs="Arial"/>
                <w:b/>
                <w:bCs/>
                <w:color w:val="000000"/>
                <w:sz w:val="20"/>
                <w:szCs w:val="20"/>
              </w:rPr>
            </w:pPr>
          </w:p>
        </w:tc>
        <w:tc>
          <w:tcPr>
            <w:tcW w:w="338" w:type="dxa"/>
            <w:tcBorders>
              <w:top w:val="nil"/>
              <w:left w:val="nil"/>
              <w:bottom w:val="nil"/>
              <w:right w:val="nil"/>
            </w:tcBorders>
          </w:tcPr>
          <w:p w14:paraId="2297205C" w14:textId="77777777" w:rsidR="007B34E6" w:rsidRDefault="007B34E6">
            <w:pPr>
              <w:autoSpaceDE w:val="0"/>
              <w:autoSpaceDN w:val="0"/>
              <w:adjustRightInd w:val="0"/>
              <w:jc w:val="right"/>
              <w:rPr>
                <w:rFonts w:ascii="Arial" w:hAnsi="Arial" w:cs="Arial"/>
                <w:b/>
                <w:bCs/>
                <w:color w:val="000000"/>
                <w:sz w:val="20"/>
                <w:szCs w:val="20"/>
              </w:rPr>
            </w:pPr>
          </w:p>
        </w:tc>
        <w:tc>
          <w:tcPr>
            <w:tcW w:w="3353" w:type="dxa"/>
            <w:tcBorders>
              <w:top w:val="nil"/>
              <w:left w:val="nil"/>
              <w:bottom w:val="nil"/>
              <w:right w:val="nil"/>
            </w:tcBorders>
          </w:tcPr>
          <w:p w14:paraId="1AC1304E" w14:textId="77777777" w:rsidR="007B34E6" w:rsidRDefault="007B34E6">
            <w:pPr>
              <w:autoSpaceDE w:val="0"/>
              <w:autoSpaceDN w:val="0"/>
              <w:adjustRightInd w:val="0"/>
              <w:rPr>
                <w:rFonts w:ascii="Arial" w:hAnsi="Arial" w:cs="Arial"/>
                <w:b/>
                <w:bCs/>
                <w:color w:val="000000"/>
                <w:sz w:val="20"/>
                <w:szCs w:val="20"/>
              </w:rPr>
            </w:pPr>
            <w:r>
              <w:rPr>
                <w:rFonts w:ascii="Arial" w:hAnsi="Arial" w:cs="Arial"/>
                <w:b/>
                <w:bCs/>
                <w:color w:val="000000"/>
                <w:sz w:val="20"/>
                <w:szCs w:val="20"/>
              </w:rPr>
              <w:t>20001 · Accounts Payable - other</w:t>
            </w:r>
          </w:p>
        </w:tc>
        <w:tc>
          <w:tcPr>
            <w:tcW w:w="1032" w:type="dxa"/>
            <w:tcBorders>
              <w:top w:val="nil"/>
              <w:left w:val="nil"/>
              <w:bottom w:val="nil"/>
              <w:right w:val="nil"/>
            </w:tcBorders>
          </w:tcPr>
          <w:p w14:paraId="0066F3BC" w14:textId="77777777" w:rsidR="007B34E6" w:rsidRDefault="007B34E6">
            <w:pPr>
              <w:autoSpaceDE w:val="0"/>
              <w:autoSpaceDN w:val="0"/>
              <w:adjustRightInd w:val="0"/>
              <w:jc w:val="right"/>
              <w:rPr>
                <w:rFonts w:ascii="Arial" w:hAnsi="Arial" w:cs="Arial"/>
                <w:color w:val="000000"/>
                <w:sz w:val="20"/>
                <w:szCs w:val="20"/>
                <w:u w:val="single"/>
              </w:rPr>
            </w:pPr>
            <w:r>
              <w:rPr>
                <w:rFonts w:ascii="Arial" w:hAnsi="Arial" w:cs="Arial"/>
                <w:color w:val="000000"/>
                <w:sz w:val="20"/>
                <w:szCs w:val="20"/>
                <w:u w:val="single"/>
              </w:rPr>
              <w:t>299.32</w:t>
            </w:r>
          </w:p>
        </w:tc>
        <w:tc>
          <w:tcPr>
            <w:tcW w:w="338" w:type="dxa"/>
            <w:tcBorders>
              <w:top w:val="nil"/>
              <w:left w:val="nil"/>
              <w:bottom w:val="nil"/>
              <w:right w:val="nil"/>
            </w:tcBorders>
          </w:tcPr>
          <w:p w14:paraId="08A12D25" w14:textId="77777777" w:rsidR="007B34E6" w:rsidRDefault="007B34E6">
            <w:pPr>
              <w:autoSpaceDE w:val="0"/>
              <w:autoSpaceDN w:val="0"/>
              <w:adjustRightInd w:val="0"/>
              <w:jc w:val="right"/>
              <w:rPr>
                <w:rFonts w:ascii="Arial" w:hAnsi="Arial" w:cs="Arial"/>
                <w:color w:val="000000"/>
                <w:sz w:val="20"/>
                <w:szCs w:val="20"/>
              </w:rPr>
            </w:pPr>
          </w:p>
        </w:tc>
        <w:tc>
          <w:tcPr>
            <w:tcW w:w="1258" w:type="dxa"/>
            <w:tcBorders>
              <w:top w:val="nil"/>
              <w:left w:val="nil"/>
              <w:bottom w:val="nil"/>
              <w:right w:val="nil"/>
            </w:tcBorders>
          </w:tcPr>
          <w:p w14:paraId="2A4DA09D" w14:textId="77777777" w:rsidR="007B34E6" w:rsidRDefault="007B34E6">
            <w:pPr>
              <w:autoSpaceDE w:val="0"/>
              <w:autoSpaceDN w:val="0"/>
              <w:adjustRightInd w:val="0"/>
              <w:jc w:val="right"/>
              <w:rPr>
                <w:rFonts w:ascii="Arial" w:hAnsi="Arial" w:cs="Arial"/>
                <w:color w:val="000000"/>
                <w:sz w:val="20"/>
                <w:szCs w:val="20"/>
              </w:rPr>
            </w:pPr>
          </w:p>
        </w:tc>
      </w:tr>
      <w:tr w:rsidR="007B34E6" w14:paraId="4A6854D7" w14:textId="77777777" w:rsidTr="007B34E6">
        <w:trPr>
          <w:trHeight w:val="290"/>
        </w:trPr>
        <w:tc>
          <w:tcPr>
            <w:tcW w:w="1692" w:type="dxa"/>
            <w:tcBorders>
              <w:top w:val="nil"/>
              <w:left w:val="nil"/>
              <w:bottom w:val="nil"/>
              <w:right w:val="nil"/>
            </w:tcBorders>
          </w:tcPr>
          <w:p w14:paraId="3F4DD9E6" w14:textId="77777777" w:rsidR="007B34E6" w:rsidRDefault="007B34E6">
            <w:pPr>
              <w:autoSpaceDE w:val="0"/>
              <w:autoSpaceDN w:val="0"/>
              <w:adjustRightInd w:val="0"/>
              <w:jc w:val="right"/>
              <w:rPr>
                <w:rFonts w:ascii="Arial" w:hAnsi="Arial" w:cs="Arial"/>
                <w:b/>
                <w:bCs/>
                <w:color w:val="000000"/>
                <w:sz w:val="20"/>
                <w:szCs w:val="20"/>
              </w:rPr>
            </w:pPr>
          </w:p>
        </w:tc>
        <w:tc>
          <w:tcPr>
            <w:tcW w:w="1435" w:type="dxa"/>
            <w:tcBorders>
              <w:top w:val="nil"/>
              <w:left w:val="nil"/>
              <w:bottom w:val="nil"/>
              <w:right w:val="nil"/>
            </w:tcBorders>
          </w:tcPr>
          <w:p w14:paraId="28AD1C81" w14:textId="77777777" w:rsidR="007B34E6" w:rsidRDefault="007B34E6">
            <w:pPr>
              <w:autoSpaceDE w:val="0"/>
              <w:autoSpaceDN w:val="0"/>
              <w:adjustRightInd w:val="0"/>
              <w:jc w:val="right"/>
              <w:rPr>
                <w:rFonts w:ascii="Arial" w:hAnsi="Arial" w:cs="Arial"/>
                <w:b/>
                <w:bCs/>
                <w:color w:val="000000"/>
                <w:sz w:val="20"/>
                <w:szCs w:val="20"/>
              </w:rPr>
            </w:pPr>
          </w:p>
        </w:tc>
        <w:tc>
          <w:tcPr>
            <w:tcW w:w="339" w:type="dxa"/>
            <w:tcBorders>
              <w:top w:val="nil"/>
              <w:left w:val="nil"/>
              <w:bottom w:val="nil"/>
              <w:right w:val="nil"/>
            </w:tcBorders>
          </w:tcPr>
          <w:p w14:paraId="142B5370" w14:textId="77777777" w:rsidR="007B34E6" w:rsidRDefault="007B34E6">
            <w:pPr>
              <w:autoSpaceDE w:val="0"/>
              <w:autoSpaceDN w:val="0"/>
              <w:adjustRightInd w:val="0"/>
              <w:jc w:val="right"/>
              <w:rPr>
                <w:rFonts w:ascii="Arial" w:hAnsi="Arial" w:cs="Arial"/>
                <w:b/>
                <w:bCs/>
                <w:color w:val="000000"/>
                <w:sz w:val="20"/>
                <w:szCs w:val="20"/>
              </w:rPr>
            </w:pPr>
          </w:p>
        </w:tc>
        <w:tc>
          <w:tcPr>
            <w:tcW w:w="3691" w:type="dxa"/>
            <w:gridSpan w:val="2"/>
            <w:tcBorders>
              <w:top w:val="nil"/>
              <w:left w:val="nil"/>
              <w:bottom w:val="nil"/>
              <w:right w:val="nil"/>
            </w:tcBorders>
          </w:tcPr>
          <w:p w14:paraId="5D2CA99B" w14:textId="77777777" w:rsidR="007B34E6" w:rsidRDefault="007B34E6">
            <w:pPr>
              <w:autoSpaceDE w:val="0"/>
              <w:autoSpaceDN w:val="0"/>
              <w:adjustRightInd w:val="0"/>
              <w:rPr>
                <w:rFonts w:ascii="Arial" w:hAnsi="Arial" w:cs="Arial"/>
                <w:b/>
                <w:bCs/>
                <w:color w:val="000000"/>
                <w:sz w:val="20"/>
                <w:szCs w:val="20"/>
              </w:rPr>
            </w:pPr>
            <w:r>
              <w:rPr>
                <w:rFonts w:ascii="Arial" w:hAnsi="Arial" w:cs="Arial"/>
                <w:b/>
                <w:bCs/>
                <w:color w:val="000000"/>
                <w:sz w:val="20"/>
                <w:szCs w:val="20"/>
              </w:rPr>
              <w:t>Total Other Current Liabilities</w:t>
            </w:r>
          </w:p>
        </w:tc>
        <w:tc>
          <w:tcPr>
            <w:tcW w:w="1032" w:type="dxa"/>
            <w:tcBorders>
              <w:top w:val="nil"/>
              <w:left w:val="nil"/>
              <w:bottom w:val="nil"/>
              <w:right w:val="nil"/>
            </w:tcBorders>
          </w:tcPr>
          <w:p w14:paraId="0C543D73" w14:textId="77777777" w:rsidR="007B34E6" w:rsidRDefault="007B34E6">
            <w:pPr>
              <w:autoSpaceDE w:val="0"/>
              <w:autoSpaceDN w:val="0"/>
              <w:adjustRightInd w:val="0"/>
              <w:jc w:val="right"/>
              <w:rPr>
                <w:rFonts w:ascii="Arial" w:hAnsi="Arial" w:cs="Arial"/>
                <w:color w:val="000000"/>
                <w:sz w:val="20"/>
                <w:szCs w:val="20"/>
                <w:u w:val="single"/>
              </w:rPr>
            </w:pPr>
            <w:r>
              <w:rPr>
                <w:rFonts w:ascii="Arial" w:hAnsi="Arial" w:cs="Arial"/>
                <w:color w:val="000000"/>
                <w:sz w:val="20"/>
                <w:szCs w:val="20"/>
                <w:u w:val="single"/>
              </w:rPr>
              <w:t>299.32</w:t>
            </w:r>
          </w:p>
        </w:tc>
        <w:tc>
          <w:tcPr>
            <w:tcW w:w="338" w:type="dxa"/>
            <w:tcBorders>
              <w:top w:val="nil"/>
              <w:left w:val="nil"/>
              <w:bottom w:val="nil"/>
              <w:right w:val="nil"/>
            </w:tcBorders>
          </w:tcPr>
          <w:p w14:paraId="16C62CDC" w14:textId="77777777" w:rsidR="007B34E6" w:rsidRDefault="007B34E6">
            <w:pPr>
              <w:autoSpaceDE w:val="0"/>
              <w:autoSpaceDN w:val="0"/>
              <w:adjustRightInd w:val="0"/>
              <w:jc w:val="right"/>
              <w:rPr>
                <w:rFonts w:ascii="Arial" w:hAnsi="Arial" w:cs="Arial"/>
                <w:color w:val="000000"/>
                <w:sz w:val="20"/>
                <w:szCs w:val="20"/>
              </w:rPr>
            </w:pPr>
          </w:p>
        </w:tc>
        <w:tc>
          <w:tcPr>
            <w:tcW w:w="1258" w:type="dxa"/>
            <w:tcBorders>
              <w:top w:val="nil"/>
              <w:left w:val="nil"/>
              <w:bottom w:val="nil"/>
              <w:right w:val="nil"/>
            </w:tcBorders>
          </w:tcPr>
          <w:p w14:paraId="4BB3C3B8" w14:textId="77777777" w:rsidR="007B34E6" w:rsidRDefault="007B34E6">
            <w:pPr>
              <w:autoSpaceDE w:val="0"/>
              <w:autoSpaceDN w:val="0"/>
              <w:adjustRightInd w:val="0"/>
              <w:jc w:val="right"/>
              <w:rPr>
                <w:rFonts w:ascii="Arial" w:hAnsi="Arial" w:cs="Arial"/>
                <w:color w:val="000000"/>
                <w:sz w:val="20"/>
                <w:szCs w:val="20"/>
              </w:rPr>
            </w:pPr>
          </w:p>
        </w:tc>
      </w:tr>
      <w:tr w:rsidR="007B34E6" w14:paraId="24E68233" w14:textId="77777777" w:rsidTr="007B34E6">
        <w:trPr>
          <w:trHeight w:val="290"/>
        </w:trPr>
        <w:tc>
          <w:tcPr>
            <w:tcW w:w="1692" w:type="dxa"/>
            <w:tcBorders>
              <w:top w:val="nil"/>
              <w:left w:val="nil"/>
              <w:bottom w:val="nil"/>
              <w:right w:val="nil"/>
            </w:tcBorders>
          </w:tcPr>
          <w:p w14:paraId="1F8BA4A2" w14:textId="77777777" w:rsidR="007B34E6" w:rsidRDefault="007B34E6">
            <w:pPr>
              <w:autoSpaceDE w:val="0"/>
              <w:autoSpaceDN w:val="0"/>
              <w:adjustRightInd w:val="0"/>
              <w:jc w:val="right"/>
              <w:rPr>
                <w:rFonts w:ascii="Arial" w:hAnsi="Arial" w:cs="Arial"/>
                <w:b/>
                <w:bCs/>
                <w:color w:val="000000"/>
                <w:sz w:val="20"/>
                <w:szCs w:val="20"/>
              </w:rPr>
            </w:pPr>
          </w:p>
        </w:tc>
        <w:tc>
          <w:tcPr>
            <w:tcW w:w="1435" w:type="dxa"/>
            <w:tcBorders>
              <w:top w:val="nil"/>
              <w:left w:val="nil"/>
              <w:bottom w:val="nil"/>
              <w:right w:val="nil"/>
            </w:tcBorders>
          </w:tcPr>
          <w:p w14:paraId="4B379D3D" w14:textId="77777777" w:rsidR="007B34E6" w:rsidRDefault="007B34E6">
            <w:pPr>
              <w:autoSpaceDE w:val="0"/>
              <w:autoSpaceDN w:val="0"/>
              <w:adjustRightInd w:val="0"/>
              <w:jc w:val="right"/>
              <w:rPr>
                <w:rFonts w:ascii="Arial" w:hAnsi="Arial" w:cs="Arial"/>
                <w:b/>
                <w:bCs/>
                <w:color w:val="000000"/>
                <w:sz w:val="20"/>
                <w:szCs w:val="20"/>
              </w:rPr>
            </w:pPr>
          </w:p>
        </w:tc>
        <w:tc>
          <w:tcPr>
            <w:tcW w:w="4030" w:type="dxa"/>
            <w:gridSpan w:val="3"/>
            <w:tcBorders>
              <w:top w:val="nil"/>
              <w:left w:val="nil"/>
              <w:bottom w:val="nil"/>
              <w:right w:val="nil"/>
            </w:tcBorders>
          </w:tcPr>
          <w:p w14:paraId="2F980474" w14:textId="77777777" w:rsidR="007B34E6" w:rsidRDefault="007B34E6">
            <w:pPr>
              <w:autoSpaceDE w:val="0"/>
              <w:autoSpaceDN w:val="0"/>
              <w:adjustRightInd w:val="0"/>
              <w:rPr>
                <w:rFonts w:ascii="Arial" w:hAnsi="Arial" w:cs="Arial"/>
                <w:b/>
                <w:bCs/>
                <w:color w:val="000000"/>
                <w:sz w:val="20"/>
                <w:szCs w:val="20"/>
              </w:rPr>
            </w:pPr>
            <w:r>
              <w:rPr>
                <w:rFonts w:ascii="Arial" w:hAnsi="Arial" w:cs="Arial"/>
                <w:b/>
                <w:bCs/>
                <w:color w:val="000000"/>
                <w:sz w:val="20"/>
                <w:szCs w:val="20"/>
              </w:rPr>
              <w:t>Total Current Liabilities</w:t>
            </w:r>
          </w:p>
        </w:tc>
        <w:tc>
          <w:tcPr>
            <w:tcW w:w="1032" w:type="dxa"/>
            <w:tcBorders>
              <w:top w:val="nil"/>
              <w:left w:val="nil"/>
              <w:bottom w:val="nil"/>
              <w:right w:val="nil"/>
            </w:tcBorders>
          </w:tcPr>
          <w:p w14:paraId="5E7AB7C8" w14:textId="77777777" w:rsidR="007B34E6" w:rsidRDefault="007B34E6">
            <w:pPr>
              <w:autoSpaceDE w:val="0"/>
              <w:autoSpaceDN w:val="0"/>
              <w:adjustRightInd w:val="0"/>
              <w:jc w:val="right"/>
              <w:rPr>
                <w:rFonts w:ascii="Arial" w:hAnsi="Arial" w:cs="Arial"/>
                <w:color w:val="000000"/>
                <w:sz w:val="20"/>
                <w:szCs w:val="20"/>
                <w:u w:val="single"/>
              </w:rPr>
            </w:pPr>
            <w:r>
              <w:rPr>
                <w:rFonts w:ascii="Arial" w:hAnsi="Arial" w:cs="Arial"/>
                <w:color w:val="000000"/>
                <w:sz w:val="20"/>
                <w:szCs w:val="20"/>
                <w:u w:val="single"/>
              </w:rPr>
              <w:t>299.32</w:t>
            </w:r>
          </w:p>
        </w:tc>
        <w:tc>
          <w:tcPr>
            <w:tcW w:w="338" w:type="dxa"/>
            <w:tcBorders>
              <w:top w:val="nil"/>
              <w:left w:val="nil"/>
              <w:bottom w:val="nil"/>
              <w:right w:val="nil"/>
            </w:tcBorders>
          </w:tcPr>
          <w:p w14:paraId="24E94B06" w14:textId="77777777" w:rsidR="007B34E6" w:rsidRDefault="007B34E6">
            <w:pPr>
              <w:autoSpaceDE w:val="0"/>
              <w:autoSpaceDN w:val="0"/>
              <w:adjustRightInd w:val="0"/>
              <w:jc w:val="right"/>
              <w:rPr>
                <w:rFonts w:ascii="Arial" w:hAnsi="Arial" w:cs="Arial"/>
                <w:color w:val="000000"/>
                <w:sz w:val="20"/>
                <w:szCs w:val="20"/>
              </w:rPr>
            </w:pPr>
          </w:p>
        </w:tc>
        <w:tc>
          <w:tcPr>
            <w:tcW w:w="1258" w:type="dxa"/>
            <w:tcBorders>
              <w:top w:val="nil"/>
              <w:left w:val="nil"/>
              <w:bottom w:val="nil"/>
              <w:right w:val="nil"/>
            </w:tcBorders>
          </w:tcPr>
          <w:p w14:paraId="24EFF714" w14:textId="77777777" w:rsidR="007B34E6" w:rsidRDefault="007B34E6">
            <w:pPr>
              <w:autoSpaceDE w:val="0"/>
              <w:autoSpaceDN w:val="0"/>
              <w:adjustRightInd w:val="0"/>
              <w:jc w:val="right"/>
              <w:rPr>
                <w:rFonts w:ascii="Arial" w:hAnsi="Arial" w:cs="Arial"/>
                <w:color w:val="000000"/>
                <w:sz w:val="20"/>
                <w:szCs w:val="20"/>
              </w:rPr>
            </w:pPr>
          </w:p>
        </w:tc>
      </w:tr>
      <w:tr w:rsidR="007B34E6" w14:paraId="18261871" w14:textId="77777777">
        <w:trPr>
          <w:trHeight w:val="391"/>
        </w:trPr>
        <w:tc>
          <w:tcPr>
            <w:tcW w:w="1692" w:type="dxa"/>
            <w:tcBorders>
              <w:top w:val="nil"/>
              <w:left w:val="nil"/>
              <w:bottom w:val="nil"/>
              <w:right w:val="nil"/>
            </w:tcBorders>
          </w:tcPr>
          <w:p w14:paraId="3A1DA064" w14:textId="77777777" w:rsidR="007B34E6" w:rsidRDefault="007B34E6">
            <w:pPr>
              <w:autoSpaceDE w:val="0"/>
              <w:autoSpaceDN w:val="0"/>
              <w:adjustRightInd w:val="0"/>
              <w:jc w:val="right"/>
              <w:rPr>
                <w:rFonts w:ascii="Arial" w:hAnsi="Arial" w:cs="Arial"/>
                <w:b/>
                <w:bCs/>
                <w:color w:val="000000"/>
                <w:sz w:val="20"/>
                <w:szCs w:val="20"/>
              </w:rPr>
            </w:pPr>
          </w:p>
        </w:tc>
        <w:tc>
          <w:tcPr>
            <w:tcW w:w="1435" w:type="dxa"/>
            <w:tcBorders>
              <w:top w:val="nil"/>
              <w:left w:val="nil"/>
              <w:bottom w:val="nil"/>
              <w:right w:val="nil"/>
            </w:tcBorders>
          </w:tcPr>
          <w:p w14:paraId="1D9EE935" w14:textId="77777777" w:rsidR="007B34E6" w:rsidRDefault="007B34E6">
            <w:pPr>
              <w:autoSpaceDE w:val="0"/>
              <w:autoSpaceDN w:val="0"/>
              <w:adjustRightInd w:val="0"/>
              <w:rPr>
                <w:rFonts w:ascii="Arial" w:hAnsi="Arial" w:cs="Arial"/>
                <w:b/>
                <w:bCs/>
                <w:color w:val="000000"/>
                <w:sz w:val="20"/>
                <w:szCs w:val="20"/>
              </w:rPr>
            </w:pPr>
            <w:r>
              <w:rPr>
                <w:rFonts w:ascii="Arial" w:hAnsi="Arial" w:cs="Arial"/>
                <w:b/>
                <w:bCs/>
                <w:color w:val="000000"/>
                <w:sz w:val="20"/>
                <w:szCs w:val="20"/>
              </w:rPr>
              <w:t>Total Liabilities</w:t>
            </w:r>
          </w:p>
        </w:tc>
        <w:tc>
          <w:tcPr>
            <w:tcW w:w="339" w:type="dxa"/>
            <w:tcBorders>
              <w:top w:val="nil"/>
              <w:left w:val="nil"/>
              <w:bottom w:val="nil"/>
              <w:right w:val="nil"/>
            </w:tcBorders>
          </w:tcPr>
          <w:p w14:paraId="746557AA" w14:textId="77777777" w:rsidR="007B34E6" w:rsidRDefault="007B34E6">
            <w:pPr>
              <w:autoSpaceDE w:val="0"/>
              <w:autoSpaceDN w:val="0"/>
              <w:adjustRightInd w:val="0"/>
              <w:jc w:val="right"/>
              <w:rPr>
                <w:rFonts w:ascii="Arial" w:hAnsi="Arial" w:cs="Arial"/>
                <w:b/>
                <w:bCs/>
                <w:color w:val="000000"/>
                <w:sz w:val="20"/>
                <w:szCs w:val="20"/>
              </w:rPr>
            </w:pPr>
          </w:p>
        </w:tc>
        <w:tc>
          <w:tcPr>
            <w:tcW w:w="338" w:type="dxa"/>
            <w:tcBorders>
              <w:top w:val="nil"/>
              <w:left w:val="nil"/>
              <w:bottom w:val="nil"/>
              <w:right w:val="nil"/>
            </w:tcBorders>
          </w:tcPr>
          <w:p w14:paraId="6EE1048C" w14:textId="77777777" w:rsidR="007B34E6" w:rsidRDefault="007B34E6">
            <w:pPr>
              <w:autoSpaceDE w:val="0"/>
              <w:autoSpaceDN w:val="0"/>
              <w:adjustRightInd w:val="0"/>
              <w:jc w:val="right"/>
              <w:rPr>
                <w:rFonts w:ascii="Arial" w:hAnsi="Arial" w:cs="Arial"/>
                <w:b/>
                <w:bCs/>
                <w:color w:val="000000"/>
                <w:sz w:val="20"/>
                <w:szCs w:val="20"/>
              </w:rPr>
            </w:pPr>
          </w:p>
        </w:tc>
        <w:tc>
          <w:tcPr>
            <w:tcW w:w="3353" w:type="dxa"/>
            <w:tcBorders>
              <w:top w:val="nil"/>
              <w:left w:val="nil"/>
              <w:bottom w:val="nil"/>
              <w:right w:val="nil"/>
            </w:tcBorders>
          </w:tcPr>
          <w:p w14:paraId="49786F5C" w14:textId="77777777" w:rsidR="007B34E6" w:rsidRDefault="007B34E6">
            <w:pPr>
              <w:autoSpaceDE w:val="0"/>
              <w:autoSpaceDN w:val="0"/>
              <w:adjustRightInd w:val="0"/>
              <w:jc w:val="right"/>
              <w:rPr>
                <w:rFonts w:ascii="Arial" w:hAnsi="Arial" w:cs="Arial"/>
                <w:b/>
                <w:bCs/>
                <w:color w:val="000000"/>
                <w:sz w:val="20"/>
                <w:szCs w:val="20"/>
              </w:rPr>
            </w:pPr>
          </w:p>
        </w:tc>
        <w:tc>
          <w:tcPr>
            <w:tcW w:w="1032" w:type="dxa"/>
            <w:tcBorders>
              <w:top w:val="nil"/>
              <w:left w:val="nil"/>
              <w:bottom w:val="nil"/>
              <w:right w:val="nil"/>
            </w:tcBorders>
          </w:tcPr>
          <w:p w14:paraId="2C550A0B" w14:textId="77777777" w:rsidR="007B34E6" w:rsidRDefault="007B34E6">
            <w:pPr>
              <w:autoSpaceDE w:val="0"/>
              <w:autoSpaceDN w:val="0"/>
              <w:adjustRightInd w:val="0"/>
              <w:jc w:val="right"/>
              <w:rPr>
                <w:rFonts w:ascii="Arial" w:hAnsi="Arial" w:cs="Arial"/>
                <w:color w:val="000000"/>
                <w:sz w:val="20"/>
                <w:szCs w:val="20"/>
              </w:rPr>
            </w:pPr>
            <w:r>
              <w:rPr>
                <w:rFonts w:ascii="Arial" w:hAnsi="Arial" w:cs="Arial"/>
                <w:color w:val="000000"/>
                <w:sz w:val="20"/>
                <w:szCs w:val="20"/>
              </w:rPr>
              <w:t>299.32</w:t>
            </w:r>
          </w:p>
        </w:tc>
        <w:tc>
          <w:tcPr>
            <w:tcW w:w="338" w:type="dxa"/>
            <w:tcBorders>
              <w:top w:val="nil"/>
              <w:left w:val="nil"/>
              <w:bottom w:val="nil"/>
              <w:right w:val="nil"/>
            </w:tcBorders>
          </w:tcPr>
          <w:p w14:paraId="556F17DE" w14:textId="77777777" w:rsidR="007B34E6" w:rsidRDefault="007B34E6">
            <w:pPr>
              <w:autoSpaceDE w:val="0"/>
              <w:autoSpaceDN w:val="0"/>
              <w:adjustRightInd w:val="0"/>
              <w:jc w:val="right"/>
              <w:rPr>
                <w:rFonts w:ascii="Arial" w:hAnsi="Arial" w:cs="Arial"/>
                <w:color w:val="000000"/>
                <w:sz w:val="20"/>
                <w:szCs w:val="20"/>
              </w:rPr>
            </w:pPr>
          </w:p>
        </w:tc>
        <w:tc>
          <w:tcPr>
            <w:tcW w:w="1258" w:type="dxa"/>
            <w:tcBorders>
              <w:top w:val="nil"/>
              <w:left w:val="nil"/>
              <w:bottom w:val="nil"/>
              <w:right w:val="nil"/>
            </w:tcBorders>
          </w:tcPr>
          <w:p w14:paraId="21F3919E" w14:textId="77777777" w:rsidR="007B34E6" w:rsidRDefault="007B34E6">
            <w:pPr>
              <w:autoSpaceDE w:val="0"/>
              <w:autoSpaceDN w:val="0"/>
              <w:adjustRightInd w:val="0"/>
              <w:jc w:val="right"/>
              <w:rPr>
                <w:rFonts w:ascii="Arial" w:hAnsi="Arial" w:cs="Arial"/>
                <w:color w:val="000000"/>
                <w:sz w:val="20"/>
                <w:szCs w:val="20"/>
              </w:rPr>
            </w:pPr>
          </w:p>
        </w:tc>
      </w:tr>
      <w:tr w:rsidR="007B34E6" w14:paraId="34F1CA07" w14:textId="77777777">
        <w:trPr>
          <w:trHeight w:val="492"/>
        </w:trPr>
        <w:tc>
          <w:tcPr>
            <w:tcW w:w="1692" w:type="dxa"/>
            <w:tcBorders>
              <w:top w:val="nil"/>
              <w:left w:val="nil"/>
              <w:bottom w:val="nil"/>
              <w:right w:val="nil"/>
            </w:tcBorders>
          </w:tcPr>
          <w:p w14:paraId="088469D1" w14:textId="77777777" w:rsidR="007B34E6" w:rsidRDefault="007B34E6">
            <w:pPr>
              <w:autoSpaceDE w:val="0"/>
              <w:autoSpaceDN w:val="0"/>
              <w:adjustRightInd w:val="0"/>
              <w:jc w:val="right"/>
              <w:rPr>
                <w:rFonts w:ascii="Arial" w:hAnsi="Arial" w:cs="Arial"/>
                <w:b/>
                <w:bCs/>
                <w:color w:val="000000"/>
                <w:sz w:val="20"/>
                <w:szCs w:val="20"/>
              </w:rPr>
            </w:pPr>
          </w:p>
        </w:tc>
        <w:tc>
          <w:tcPr>
            <w:tcW w:w="1435" w:type="dxa"/>
            <w:tcBorders>
              <w:top w:val="nil"/>
              <w:left w:val="nil"/>
              <w:bottom w:val="nil"/>
              <w:right w:val="nil"/>
            </w:tcBorders>
          </w:tcPr>
          <w:p w14:paraId="5ADC2455" w14:textId="77777777" w:rsidR="007B34E6" w:rsidRDefault="007B34E6">
            <w:pPr>
              <w:autoSpaceDE w:val="0"/>
              <w:autoSpaceDN w:val="0"/>
              <w:adjustRightInd w:val="0"/>
              <w:rPr>
                <w:rFonts w:ascii="Arial" w:hAnsi="Arial" w:cs="Arial"/>
                <w:b/>
                <w:bCs/>
                <w:color w:val="000000"/>
                <w:sz w:val="20"/>
                <w:szCs w:val="20"/>
              </w:rPr>
            </w:pPr>
            <w:r>
              <w:rPr>
                <w:rFonts w:ascii="Arial" w:hAnsi="Arial" w:cs="Arial"/>
                <w:b/>
                <w:bCs/>
                <w:color w:val="000000"/>
                <w:sz w:val="20"/>
                <w:szCs w:val="20"/>
              </w:rPr>
              <w:t>Equity</w:t>
            </w:r>
          </w:p>
        </w:tc>
        <w:tc>
          <w:tcPr>
            <w:tcW w:w="339" w:type="dxa"/>
            <w:tcBorders>
              <w:top w:val="nil"/>
              <w:left w:val="nil"/>
              <w:bottom w:val="nil"/>
              <w:right w:val="nil"/>
            </w:tcBorders>
          </w:tcPr>
          <w:p w14:paraId="4A6AAD91" w14:textId="77777777" w:rsidR="007B34E6" w:rsidRDefault="007B34E6">
            <w:pPr>
              <w:autoSpaceDE w:val="0"/>
              <w:autoSpaceDN w:val="0"/>
              <w:adjustRightInd w:val="0"/>
              <w:jc w:val="right"/>
              <w:rPr>
                <w:rFonts w:ascii="Arial" w:hAnsi="Arial" w:cs="Arial"/>
                <w:b/>
                <w:bCs/>
                <w:color w:val="000000"/>
                <w:sz w:val="20"/>
                <w:szCs w:val="20"/>
              </w:rPr>
            </w:pPr>
          </w:p>
        </w:tc>
        <w:tc>
          <w:tcPr>
            <w:tcW w:w="338" w:type="dxa"/>
            <w:tcBorders>
              <w:top w:val="nil"/>
              <w:left w:val="nil"/>
              <w:bottom w:val="nil"/>
              <w:right w:val="nil"/>
            </w:tcBorders>
          </w:tcPr>
          <w:p w14:paraId="79916199" w14:textId="77777777" w:rsidR="007B34E6" w:rsidRDefault="007B34E6">
            <w:pPr>
              <w:autoSpaceDE w:val="0"/>
              <w:autoSpaceDN w:val="0"/>
              <w:adjustRightInd w:val="0"/>
              <w:jc w:val="right"/>
              <w:rPr>
                <w:rFonts w:ascii="Arial" w:hAnsi="Arial" w:cs="Arial"/>
                <w:b/>
                <w:bCs/>
                <w:color w:val="000000"/>
                <w:sz w:val="20"/>
                <w:szCs w:val="20"/>
              </w:rPr>
            </w:pPr>
          </w:p>
        </w:tc>
        <w:tc>
          <w:tcPr>
            <w:tcW w:w="3353" w:type="dxa"/>
            <w:tcBorders>
              <w:top w:val="nil"/>
              <w:left w:val="nil"/>
              <w:bottom w:val="nil"/>
              <w:right w:val="nil"/>
            </w:tcBorders>
          </w:tcPr>
          <w:p w14:paraId="595A2730" w14:textId="77777777" w:rsidR="007B34E6" w:rsidRDefault="007B34E6">
            <w:pPr>
              <w:autoSpaceDE w:val="0"/>
              <w:autoSpaceDN w:val="0"/>
              <w:adjustRightInd w:val="0"/>
              <w:jc w:val="right"/>
              <w:rPr>
                <w:rFonts w:ascii="Arial" w:hAnsi="Arial" w:cs="Arial"/>
                <w:b/>
                <w:bCs/>
                <w:color w:val="000000"/>
                <w:sz w:val="20"/>
                <w:szCs w:val="20"/>
              </w:rPr>
            </w:pPr>
          </w:p>
        </w:tc>
        <w:tc>
          <w:tcPr>
            <w:tcW w:w="1032" w:type="dxa"/>
            <w:tcBorders>
              <w:top w:val="nil"/>
              <w:left w:val="nil"/>
              <w:bottom w:val="nil"/>
              <w:right w:val="nil"/>
            </w:tcBorders>
          </w:tcPr>
          <w:p w14:paraId="729E38F9" w14:textId="77777777" w:rsidR="007B34E6" w:rsidRDefault="007B34E6">
            <w:pPr>
              <w:autoSpaceDE w:val="0"/>
              <w:autoSpaceDN w:val="0"/>
              <w:adjustRightInd w:val="0"/>
              <w:jc w:val="right"/>
              <w:rPr>
                <w:rFonts w:ascii="Arial" w:hAnsi="Arial" w:cs="Arial"/>
                <w:color w:val="000000"/>
                <w:sz w:val="20"/>
                <w:szCs w:val="20"/>
              </w:rPr>
            </w:pPr>
          </w:p>
        </w:tc>
        <w:tc>
          <w:tcPr>
            <w:tcW w:w="338" w:type="dxa"/>
            <w:tcBorders>
              <w:top w:val="nil"/>
              <w:left w:val="nil"/>
              <w:bottom w:val="nil"/>
              <w:right w:val="nil"/>
            </w:tcBorders>
          </w:tcPr>
          <w:p w14:paraId="3AFC8ECF" w14:textId="77777777" w:rsidR="007B34E6" w:rsidRDefault="007B34E6">
            <w:pPr>
              <w:autoSpaceDE w:val="0"/>
              <w:autoSpaceDN w:val="0"/>
              <w:adjustRightInd w:val="0"/>
              <w:jc w:val="right"/>
              <w:rPr>
                <w:rFonts w:ascii="Arial" w:hAnsi="Arial" w:cs="Arial"/>
                <w:color w:val="000000"/>
                <w:sz w:val="20"/>
                <w:szCs w:val="20"/>
              </w:rPr>
            </w:pPr>
          </w:p>
        </w:tc>
        <w:tc>
          <w:tcPr>
            <w:tcW w:w="1258" w:type="dxa"/>
            <w:tcBorders>
              <w:top w:val="nil"/>
              <w:left w:val="nil"/>
              <w:bottom w:val="nil"/>
              <w:right w:val="nil"/>
            </w:tcBorders>
          </w:tcPr>
          <w:p w14:paraId="05FF79D6" w14:textId="77777777" w:rsidR="007B34E6" w:rsidRDefault="007B34E6">
            <w:pPr>
              <w:autoSpaceDE w:val="0"/>
              <w:autoSpaceDN w:val="0"/>
              <w:adjustRightInd w:val="0"/>
              <w:jc w:val="right"/>
              <w:rPr>
                <w:rFonts w:ascii="Arial" w:hAnsi="Arial" w:cs="Arial"/>
                <w:color w:val="000000"/>
                <w:sz w:val="20"/>
                <w:szCs w:val="20"/>
              </w:rPr>
            </w:pPr>
          </w:p>
        </w:tc>
      </w:tr>
      <w:tr w:rsidR="007B34E6" w14:paraId="3F490A55" w14:textId="77777777" w:rsidTr="007B34E6">
        <w:trPr>
          <w:trHeight w:val="290"/>
        </w:trPr>
        <w:tc>
          <w:tcPr>
            <w:tcW w:w="1692" w:type="dxa"/>
            <w:tcBorders>
              <w:top w:val="nil"/>
              <w:left w:val="nil"/>
              <w:bottom w:val="nil"/>
              <w:right w:val="nil"/>
            </w:tcBorders>
          </w:tcPr>
          <w:p w14:paraId="3AE04CBA" w14:textId="77777777" w:rsidR="007B34E6" w:rsidRDefault="007B34E6">
            <w:pPr>
              <w:autoSpaceDE w:val="0"/>
              <w:autoSpaceDN w:val="0"/>
              <w:adjustRightInd w:val="0"/>
              <w:jc w:val="right"/>
              <w:rPr>
                <w:rFonts w:ascii="Arial" w:hAnsi="Arial" w:cs="Arial"/>
                <w:b/>
                <w:bCs/>
                <w:color w:val="000000"/>
                <w:sz w:val="20"/>
                <w:szCs w:val="20"/>
              </w:rPr>
            </w:pPr>
          </w:p>
        </w:tc>
        <w:tc>
          <w:tcPr>
            <w:tcW w:w="1435" w:type="dxa"/>
            <w:tcBorders>
              <w:top w:val="nil"/>
              <w:left w:val="nil"/>
              <w:bottom w:val="nil"/>
              <w:right w:val="nil"/>
            </w:tcBorders>
          </w:tcPr>
          <w:p w14:paraId="49EC61C6" w14:textId="77777777" w:rsidR="007B34E6" w:rsidRDefault="007B34E6">
            <w:pPr>
              <w:autoSpaceDE w:val="0"/>
              <w:autoSpaceDN w:val="0"/>
              <w:adjustRightInd w:val="0"/>
              <w:jc w:val="right"/>
              <w:rPr>
                <w:rFonts w:ascii="Arial" w:hAnsi="Arial" w:cs="Arial"/>
                <w:b/>
                <w:bCs/>
                <w:color w:val="000000"/>
                <w:sz w:val="20"/>
                <w:szCs w:val="20"/>
              </w:rPr>
            </w:pPr>
          </w:p>
        </w:tc>
        <w:tc>
          <w:tcPr>
            <w:tcW w:w="4030" w:type="dxa"/>
            <w:gridSpan w:val="3"/>
            <w:tcBorders>
              <w:top w:val="nil"/>
              <w:left w:val="nil"/>
              <w:bottom w:val="nil"/>
              <w:right w:val="nil"/>
            </w:tcBorders>
          </w:tcPr>
          <w:p w14:paraId="0C6FB97B" w14:textId="77777777" w:rsidR="007B34E6" w:rsidRDefault="007B34E6">
            <w:pPr>
              <w:autoSpaceDE w:val="0"/>
              <w:autoSpaceDN w:val="0"/>
              <w:adjustRightInd w:val="0"/>
              <w:rPr>
                <w:rFonts w:ascii="Arial" w:hAnsi="Arial" w:cs="Arial"/>
                <w:b/>
                <w:bCs/>
                <w:color w:val="000000"/>
                <w:sz w:val="20"/>
                <w:szCs w:val="20"/>
              </w:rPr>
            </w:pPr>
            <w:r>
              <w:rPr>
                <w:rFonts w:ascii="Arial" w:hAnsi="Arial" w:cs="Arial"/>
                <w:b/>
                <w:bCs/>
                <w:color w:val="000000"/>
                <w:sz w:val="20"/>
                <w:szCs w:val="20"/>
              </w:rPr>
              <w:t>30200 · Reserve for Incorporation</w:t>
            </w:r>
          </w:p>
        </w:tc>
        <w:tc>
          <w:tcPr>
            <w:tcW w:w="1032" w:type="dxa"/>
            <w:tcBorders>
              <w:top w:val="nil"/>
              <w:left w:val="nil"/>
              <w:bottom w:val="nil"/>
              <w:right w:val="nil"/>
            </w:tcBorders>
          </w:tcPr>
          <w:p w14:paraId="0FEE184F" w14:textId="77777777" w:rsidR="007B34E6" w:rsidRDefault="007B34E6">
            <w:pPr>
              <w:autoSpaceDE w:val="0"/>
              <w:autoSpaceDN w:val="0"/>
              <w:adjustRightInd w:val="0"/>
              <w:jc w:val="right"/>
              <w:rPr>
                <w:rFonts w:ascii="Arial" w:hAnsi="Arial" w:cs="Arial"/>
                <w:color w:val="000000"/>
                <w:sz w:val="20"/>
                <w:szCs w:val="20"/>
              </w:rPr>
            </w:pPr>
            <w:r>
              <w:rPr>
                <w:rFonts w:ascii="Arial" w:hAnsi="Arial" w:cs="Arial"/>
                <w:color w:val="000000"/>
                <w:sz w:val="20"/>
                <w:szCs w:val="20"/>
              </w:rPr>
              <w:t>5,000.00</w:t>
            </w:r>
          </w:p>
        </w:tc>
        <w:tc>
          <w:tcPr>
            <w:tcW w:w="338" w:type="dxa"/>
            <w:tcBorders>
              <w:top w:val="nil"/>
              <w:left w:val="nil"/>
              <w:bottom w:val="nil"/>
              <w:right w:val="nil"/>
            </w:tcBorders>
          </w:tcPr>
          <w:p w14:paraId="3C2742C6" w14:textId="77777777" w:rsidR="007B34E6" w:rsidRDefault="007B34E6">
            <w:pPr>
              <w:autoSpaceDE w:val="0"/>
              <w:autoSpaceDN w:val="0"/>
              <w:adjustRightInd w:val="0"/>
              <w:jc w:val="right"/>
              <w:rPr>
                <w:rFonts w:ascii="Arial" w:hAnsi="Arial" w:cs="Arial"/>
                <w:color w:val="000000"/>
                <w:sz w:val="20"/>
                <w:szCs w:val="20"/>
              </w:rPr>
            </w:pPr>
          </w:p>
        </w:tc>
        <w:tc>
          <w:tcPr>
            <w:tcW w:w="1258" w:type="dxa"/>
            <w:tcBorders>
              <w:top w:val="nil"/>
              <w:left w:val="nil"/>
              <w:bottom w:val="nil"/>
              <w:right w:val="nil"/>
            </w:tcBorders>
          </w:tcPr>
          <w:p w14:paraId="493988FC" w14:textId="77777777" w:rsidR="007B34E6" w:rsidRDefault="007B34E6">
            <w:pPr>
              <w:autoSpaceDE w:val="0"/>
              <w:autoSpaceDN w:val="0"/>
              <w:adjustRightInd w:val="0"/>
              <w:jc w:val="right"/>
              <w:rPr>
                <w:rFonts w:ascii="Arial" w:hAnsi="Arial" w:cs="Arial"/>
                <w:color w:val="000000"/>
                <w:sz w:val="20"/>
                <w:szCs w:val="20"/>
              </w:rPr>
            </w:pPr>
          </w:p>
        </w:tc>
      </w:tr>
      <w:tr w:rsidR="007B34E6" w14:paraId="7A39358C" w14:textId="77777777" w:rsidTr="007B34E6">
        <w:trPr>
          <w:trHeight w:val="290"/>
        </w:trPr>
        <w:tc>
          <w:tcPr>
            <w:tcW w:w="1692" w:type="dxa"/>
            <w:tcBorders>
              <w:top w:val="nil"/>
              <w:left w:val="nil"/>
              <w:bottom w:val="nil"/>
              <w:right w:val="nil"/>
            </w:tcBorders>
          </w:tcPr>
          <w:p w14:paraId="701E3019" w14:textId="77777777" w:rsidR="007B34E6" w:rsidRDefault="007B34E6">
            <w:pPr>
              <w:autoSpaceDE w:val="0"/>
              <w:autoSpaceDN w:val="0"/>
              <w:adjustRightInd w:val="0"/>
              <w:jc w:val="right"/>
              <w:rPr>
                <w:rFonts w:ascii="Arial" w:hAnsi="Arial" w:cs="Arial"/>
                <w:b/>
                <w:bCs/>
                <w:color w:val="000000"/>
                <w:sz w:val="20"/>
                <w:szCs w:val="20"/>
              </w:rPr>
            </w:pPr>
          </w:p>
        </w:tc>
        <w:tc>
          <w:tcPr>
            <w:tcW w:w="1435" w:type="dxa"/>
            <w:tcBorders>
              <w:top w:val="nil"/>
              <w:left w:val="nil"/>
              <w:bottom w:val="nil"/>
              <w:right w:val="nil"/>
            </w:tcBorders>
          </w:tcPr>
          <w:p w14:paraId="51282B63" w14:textId="77777777" w:rsidR="007B34E6" w:rsidRDefault="007B34E6">
            <w:pPr>
              <w:autoSpaceDE w:val="0"/>
              <w:autoSpaceDN w:val="0"/>
              <w:adjustRightInd w:val="0"/>
              <w:jc w:val="right"/>
              <w:rPr>
                <w:rFonts w:ascii="Arial" w:hAnsi="Arial" w:cs="Arial"/>
                <w:b/>
                <w:bCs/>
                <w:color w:val="000000"/>
                <w:sz w:val="20"/>
                <w:szCs w:val="20"/>
              </w:rPr>
            </w:pPr>
          </w:p>
        </w:tc>
        <w:tc>
          <w:tcPr>
            <w:tcW w:w="4030" w:type="dxa"/>
            <w:gridSpan w:val="3"/>
            <w:tcBorders>
              <w:top w:val="nil"/>
              <w:left w:val="nil"/>
              <w:bottom w:val="nil"/>
              <w:right w:val="nil"/>
            </w:tcBorders>
          </w:tcPr>
          <w:p w14:paraId="0D155BFF" w14:textId="77777777" w:rsidR="007B34E6" w:rsidRDefault="007B34E6">
            <w:pPr>
              <w:autoSpaceDE w:val="0"/>
              <w:autoSpaceDN w:val="0"/>
              <w:adjustRightInd w:val="0"/>
              <w:rPr>
                <w:rFonts w:ascii="Arial" w:hAnsi="Arial" w:cs="Arial"/>
                <w:b/>
                <w:bCs/>
                <w:color w:val="000000"/>
                <w:sz w:val="20"/>
                <w:szCs w:val="20"/>
              </w:rPr>
            </w:pPr>
            <w:r>
              <w:rPr>
                <w:rFonts w:ascii="Arial" w:hAnsi="Arial" w:cs="Arial"/>
                <w:b/>
                <w:bCs/>
                <w:color w:val="000000"/>
                <w:sz w:val="20"/>
                <w:szCs w:val="20"/>
              </w:rPr>
              <w:t>30300 · Designated - Grant</w:t>
            </w:r>
          </w:p>
        </w:tc>
        <w:tc>
          <w:tcPr>
            <w:tcW w:w="1032" w:type="dxa"/>
            <w:tcBorders>
              <w:top w:val="nil"/>
              <w:left w:val="nil"/>
              <w:bottom w:val="nil"/>
              <w:right w:val="nil"/>
            </w:tcBorders>
          </w:tcPr>
          <w:p w14:paraId="1D69D950" w14:textId="77777777" w:rsidR="007B34E6" w:rsidRDefault="007B34E6">
            <w:pPr>
              <w:autoSpaceDE w:val="0"/>
              <w:autoSpaceDN w:val="0"/>
              <w:adjustRightInd w:val="0"/>
              <w:jc w:val="right"/>
              <w:rPr>
                <w:rFonts w:ascii="Arial" w:hAnsi="Arial" w:cs="Arial"/>
                <w:color w:val="000000"/>
                <w:sz w:val="20"/>
                <w:szCs w:val="20"/>
              </w:rPr>
            </w:pPr>
          </w:p>
        </w:tc>
        <w:tc>
          <w:tcPr>
            <w:tcW w:w="338" w:type="dxa"/>
            <w:tcBorders>
              <w:top w:val="nil"/>
              <w:left w:val="nil"/>
              <w:bottom w:val="nil"/>
              <w:right w:val="nil"/>
            </w:tcBorders>
          </w:tcPr>
          <w:p w14:paraId="00C297D3" w14:textId="77777777" w:rsidR="007B34E6" w:rsidRDefault="007B34E6">
            <w:pPr>
              <w:autoSpaceDE w:val="0"/>
              <w:autoSpaceDN w:val="0"/>
              <w:adjustRightInd w:val="0"/>
              <w:jc w:val="right"/>
              <w:rPr>
                <w:rFonts w:ascii="Arial" w:hAnsi="Arial" w:cs="Arial"/>
                <w:color w:val="000000"/>
                <w:sz w:val="20"/>
                <w:szCs w:val="20"/>
              </w:rPr>
            </w:pPr>
          </w:p>
        </w:tc>
        <w:tc>
          <w:tcPr>
            <w:tcW w:w="1258" w:type="dxa"/>
            <w:tcBorders>
              <w:top w:val="nil"/>
              <w:left w:val="nil"/>
              <w:bottom w:val="nil"/>
              <w:right w:val="nil"/>
            </w:tcBorders>
          </w:tcPr>
          <w:p w14:paraId="44473140" w14:textId="77777777" w:rsidR="007B34E6" w:rsidRDefault="007B34E6">
            <w:pPr>
              <w:autoSpaceDE w:val="0"/>
              <w:autoSpaceDN w:val="0"/>
              <w:adjustRightInd w:val="0"/>
              <w:jc w:val="right"/>
              <w:rPr>
                <w:rFonts w:ascii="Arial" w:hAnsi="Arial" w:cs="Arial"/>
                <w:color w:val="000000"/>
                <w:sz w:val="20"/>
                <w:szCs w:val="20"/>
              </w:rPr>
            </w:pPr>
          </w:p>
        </w:tc>
      </w:tr>
      <w:tr w:rsidR="007B34E6" w14:paraId="11F503DC" w14:textId="77777777" w:rsidTr="007B34E6">
        <w:trPr>
          <w:trHeight w:val="290"/>
        </w:trPr>
        <w:tc>
          <w:tcPr>
            <w:tcW w:w="1692" w:type="dxa"/>
            <w:tcBorders>
              <w:top w:val="nil"/>
              <w:left w:val="nil"/>
              <w:bottom w:val="nil"/>
              <w:right w:val="nil"/>
            </w:tcBorders>
          </w:tcPr>
          <w:p w14:paraId="7FC8243B" w14:textId="77777777" w:rsidR="007B34E6" w:rsidRDefault="007B34E6">
            <w:pPr>
              <w:autoSpaceDE w:val="0"/>
              <w:autoSpaceDN w:val="0"/>
              <w:adjustRightInd w:val="0"/>
              <w:jc w:val="right"/>
              <w:rPr>
                <w:rFonts w:ascii="Arial" w:hAnsi="Arial" w:cs="Arial"/>
                <w:b/>
                <w:bCs/>
                <w:color w:val="000000"/>
                <w:sz w:val="20"/>
                <w:szCs w:val="20"/>
              </w:rPr>
            </w:pPr>
          </w:p>
        </w:tc>
        <w:tc>
          <w:tcPr>
            <w:tcW w:w="1435" w:type="dxa"/>
            <w:tcBorders>
              <w:top w:val="nil"/>
              <w:left w:val="nil"/>
              <w:bottom w:val="nil"/>
              <w:right w:val="nil"/>
            </w:tcBorders>
          </w:tcPr>
          <w:p w14:paraId="3C22ECAF" w14:textId="77777777" w:rsidR="007B34E6" w:rsidRDefault="007B34E6">
            <w:pPr>
              <w:autoSpaceDE w:val="0"/>
              <w:autoSpaceDN w:val="0"/>
              <w:adjustRightInd w:val="0"/>
              <w:jc w:val="right"/>
              <w:rPr>
                <w:rFonts w:ascii="Arial" w:hAnsi="Arial" w:cs="Arial"/>
                <w:b/>
                <w:bCs/>
                <w:color w:val="000000"/>
                <w:sz w:val="20"/>
                <w:szCs w:val="20"/>
              </w:rPr>
            </w:pPr>
          </w:p>
        </w:tc>
        <w:tc>
          <w:tcPr>
            <w:tcW w:w="339" w:type="dxa"/>
            <w:tcBorders>
              <w:top w:val="nil"/>
              <w:left w:val="nil"/>
              <w:bottom w:val="nil"/>
              <w:right w:val="nil"/>
            </w:tcBorders>
          </w:tcPr>
          <w:p w14:paraId="22DEDC27" w14:textId="77777777" w:rsidR="007B34E6" w:rsidRDefault="007B34E6">
            <w:pPr>
              <w:autoSpaceDE w:val="0"/>
              <w:autoSpaceDN w:val="0"/>
              <w:adjustRightInd w:val="0"/>
              <w:jc w:val="right"/>
              <w:rPr>
                <w:rFonts w:ascii="Arial" w:hAnsi="Arial" w:cs="Arial"/>
                <w:b/>
                <w:bCs/>
                <w:color w:val="000000"/>
                <w:sz w:val="20"/>
                <w:szCs w:val="20"/>
              </w:rPr>
            </w:pPr>
          </w:p>
        </w:tc>
        <w:tc>
          <w:tcPr>
            <w:tcW w:w="3691" w:type="dxa"/>
            <w:gridSpan w:val="2"/>
            <w:tcBorders>
              <w:top w:val="nil"/>
              <w:left w:val="nil"/>
              <w:bottom w:val="nil"/>
              <w:right w:val="nil"/>
            </w:tcBorders>
          </w:tcPr>
          <w:p w14:paraId="5AB09131" w14:textId="77777777" w:rsidR="007B34E6" w:rsidRDefault="007B34E6">
            <w:pPr>
              <w:autoSpaceDE w:val="0"/>
              <w:autoSpaceDN w:val="0"/>
              <w:adjustRightInd w:val="0"/>
              <w:rPr>
                <w:rFonts w:ascii="Arial" w:hAnsi="Arial" w:cs="Arial"/>
                <w:b/>
                <w:bCs/>
                <w:color w:val="000000"/>
                <w:sz w:val="20"/>
                <w:szCs w:val="20"/>
              </w:rPr>
            </w:pPr>
            <w:r>
              <w:rPr>
                <w:rFonts w:ascii="Arial" w:hAnsi="Arial" w:cs="Arial"/>
                <w:b/>
                <w:bCs/>
                <w:color w:val="000000"/>
                <w:sz w:val="20"/>
                <w:szCs w:val="20"/>
              </w:rPr>
              <w:t>30330 · Water Project</w:t>
            </w:r>
          </w:p>
        </w:tc>
        <w:tc>
          <w:tcPr>
            <w:tcW w:w="1032" w:type="dxa"/>
            <w:tcBorders>
              <w:top w:val="nil"/>
              <w:left w:val="nil"/>
              <w:bottom w:val="nil"/>
              <w:right w:val="nil"/>
            </w:tcBorders>
          </w:tcPr>
          <w:p w14:paraId="339D5B24" w14:textId="77777777" w:rsidR="007B34E6" w:rsidRDefault="007B34E6">
            <w:pPr>
              <w:autoSpaceDE w:val="0"/>
              <w:autoSpaceDN w:val="0"/>
              <w:adjustRightInd w:val="0"/>
              <w:jc w:val="right"/>
              <w:rPr>
                <w:rFonts w:ascii="Arial" w:hAnsi="Arial" w:cs="Arial"/>
                <w:color w:val="000000"/>
                <w:sz w:val="20"/>
                <w:szCs w:val="20"/>
              </w:rPr>
            </w:pPr>
            <w:r>
              <w:rPr>
                <w:rFonts w:ascii="Arial" w:hAnsi="Arial" w:cs="Arial"/>
                <w:color w:val="000000"/>
                <w:sz w:val="20"/>
                <w:szCs w:val="20"/>
              </w:rPr>
              <w:t>3,559.90</w:t>
            </w:r>
          </w:p>
        </w:tc>
        <w:tc>
          <w:tcPr>
            <w:tcW w:w="338" w:type="dxa"/>
            <w:tcBorders>
              <w:top w:val="nil"/>
              <w:left w:val="nil"/>
              <w:bottom w:val="nil"/>
              <w:right w:val="nil"/>
            </w:tcBorders>
          </w:tcPr>
          <w:p w14:paraId="36BE4EF8" w14:textId="77777777" w:rsidR="007B34E6" w:rsidRDefault="007B34E6">
            <w:pPr>
              <w:autoSpaceDE w:val="0"/>
              <w:autoSpaceDN w:val="0"/>
              <w:adjustRightInd w:val="0"/>
              <w:jc w:val="right"/>
              <w:rPr>
                <w:rFonts w:ascii="Arial" w:hAnsi="Arial" w:cs="Arial"/>
                <w:color w:val="000000"/>
                <w:sz w:val="20"/>
                <w:szCs w:val="20"/>
              </w:rPr>
            </w:pPr>
          </w:p>
        </w:tc>
        <w:tc>
          <w:tcPr>
            <w:tcW w:w="1258" w:type="dxa"/>
            <w:tcBorders>
              <w:top w:val="nil"/>
              <w:left w:val="nil"/>
              <w:bottom w:val="nil"/>
              <w:right w:val="nil"/>
            </w:tcBorders>
          </w:tcPr>
          <w:p w14:paraId="3DE8403C" w14:textId="77777777" w:rsidR="007B34E6" w:rsidRDefault="007B34E6">
            <w:pPr>
              <w:autoSpaceDE w:val="0"/>
              <w:autoSpaceDN w:val="0"/>
              <w:adjustRightInd w:val="0"/>
              <w:rPr>
                <w:rFonts w:ascii="Arial" w:hAnsi="Arial" w:cs="Arial"/>
                <w:color w:val="000000"/>
                <w:sz w:val="20"/>
                <w:szCs w:val="20"/>
              </w:rPr>
            </w:pPr>
            <w:r>
              <w:rPr>
                <w:rFonts w:ascii="Arial" w:hAnsi="Arial" w:cs="Arial"/>
                <w:color w:val="000000"/>
                <w:sz w:val="20"/>
                <w:szCs w:val="20"/>
              </w:rPr>
              <w:t>Note 2</w:t>
            </w:r>
          </w:p>
        </w:tc>
      </w:tr>
      <w:tr w:rsidR="007B34E6" w14:paraId="4AE4CCD1" w14:textId="77777777" w:rsidTr="007B34E6">
        <w:trPr>
          <w:trHeight w:val="290"/>
        </w:trPr>
        <w:tc>
          <w:tcPr>
            <w:tcW w:w="1692" w:type="dxa"/>
            <w:tcBorders>
              <w:top w:val="nil"/>
              <w:left w:val="nil"/>
              <w:bottom w:val="nil"/>
              <w:right w:val="nil"/>
            </w:tcBorders>
          </w:tcPr>
          <w:p w14:paraId="7FA1BC06" w14:textId="77777777" w:rsidR="007B34E6" w:rsidRDefault="007B34E6">
            <w:pPr>
              <w:autoSpaceDE w:val="0"/>
              <w:autoSpaceDN w:val="0"/>
              <w:adjustRightInd w:val="0"/>
              <w:jc w:val="right"/>
              <w:rPr>
                <w:rFonts w:ascii="Arial" w:hAnsi="Arial" w:cs="Arial"/>
                <w:b/>
                <w:bCs/>
                <w:color w:val="000000"/>
                <w:sz w:val="20"/>
                <w:szCs w:val="20"/>
              </w:rPr>
            </w:pPr>
          </w:p>
        </w:tc>
        <w:tc>
          <w:tcPr>
            <w:tcW w:w="1435" w:type="dxa"/>
            <w:tcBorders>
              <w:top w:val="nil"/>
              <w:left w:val="nil"/>
              <w:bottom w:val="nil"/>
              <w:right w:val="nil"/>
            </w:tcBorders>
          </w:tcPr>
          <w:p w14:paraId="7AB73FB7" w14:textId="77777777" w:rsidR="007B34E6" w:rsidRDefault="007B34E6">
            <w:pPr>
              <w:autoSpaceDE w:val="0"/>
              <w:autoSpaceDN w:val="0"/>
              <w:adjustRightInd w:val="0"/>
              <w:jc w:val="right"/>
              <w:rPr>
                <w:rFonts w:ascii="Arial" w:hAnsi="Arial" w:cs="Arial"/>
                <w:b/>
                <w:bCs/>
                <w:color w:val="000000"/>
                <w:sz w:val="20"/>
                <w:szCs w:val="20"/>
              </w:rPr>
            </w:pPr>
          </w:p>
        </w:tc>
        <w:tc>
          <w:tcPr>
            <w:tcW w:w="339" w:type="dxa"/>
            <w:tcBorders>
              <w:top w:val="nil"/>
              <w:left w:val="nil"/>
              <w:bottom w:val="nil"/>
              <w:right w:val="nil"/>
            </w:tcBorders>
          </w:tcPr>
          <w:p w14:paraId="63145454" w14:textId="77777777" w:rsidR="007B34E6" w:rsidRDefault="007B34E6">
            <w:pPr>
              <w:autoSpaceDE w:val="0"/>
              <w:autoSpaceDN w:val="0"/>
              <w:adjustRightInd w:val="0"/>
              <w:jc w:val="right"/>
              <w:rPr>
                <w:rFonts w:ascii="Arial" w:hAnsi="Arial" w:cs="Arial"/>
                <w:b/>
                <w:bCs/>
                <w:color w:val="000000"/>
                <w:sz w:val="20"/>
                <w:szCs w:val="20"/>
              </w:rPr>
            </w:pPr>
          </w:p>
        </w:tc>
        <w:tc>
          <w:tcPr>
            <w:tcW w:w="3691" w:type="dxa"/>
            <w:gridSpan w:val="2"/>
            <w:tcBorders>
              <w:top w:val="nil"/>
              <w:left w:val="nil"/>
              <w:bottom w:val="nil"/>
              <w:right w:val="nil"/>
            </w:tcBorders>
          </w:tcPr>
          <w:p w14:paraId="1DF3F64E" w14:textId="77777777" w:rsidR="007B34E6" w:rsidRDefault="007B34E6">
            <w:pPr>
              <w:autoSpaceDE w:val="0"/>
              <w:autoSpaceDN w:val="0"/>
              <w:adjustRightInd w:val="0"/>
              <w:rPr>
                <w:rFonts w:ascii="Arial" w:hAnsi="Arial" w:cs="Arial"/>
                <w:b/>
                <w:bCs/>
                <w:color w:val="000000"/>
                <w:sz w:val="20"/>
                <w:szCs w:val="20"/>
              </w:rPr>
            </w:pPr>
            <w:r>
              <w:rPr>
                <w:rFonts w:ascii="Arial" w:hAnsi="Arial" w:cs="Arial"/>
                <w:b/>
                <w:bCs/>
                <w:color w:val="000000"/>
                <w:sz w:val="20"/>
                <w:szCs w:val="20"/>
              </w:rPr>
              <w:t>30340 · COVID-19 Relief</w:t>
            </w:r>
          </w:p>
        </w:tc>
        <w:tc>
          <w:tcPr>
            <w:tcW w:w="1032" w:type="dxa"/>
            <w:tcBorders>
              <w:top w:val="nil"/>
              <w:left w:val="nil"/>
              <w:bottom w:val="nil"/>
              <w:right w:val="nil"/>
            </w:tcBorders>
          </w:tcPr>
          <w:p w14:paraId="3FD2587B" w14:textId="77777777" w:rsidR="007B34E6" w:rsidRDefault="007B34E6">
            <w:pPr>
              <w:autoSpaceDE w:val="0"/>
              <w:autoSpaceDN w:val="0"/>
              <w:adjustRightInd w:val="0"/>
              <w:jc w:val="right"/>
              <w:rPr>
                <w:rFonts w:ascii="Arial" w:hAnsi="Arial" w:cs="Arial"/>
                <w:color w:val="000000"/>
                <w:sz w:val="20"/>
                <w:szCs w:val="20"/>
                <w:u w:val="single"/>
              </w:rPr>
            </w:pPr>
            <w:r>
              <w:rPr>
                <w:rFonts w:ascii="Arial" w:hAnsi="Arial" w:cs="Arial"/>
                <w:color w:val="000000"/>
                <w:sz w:val="20"/>
                <w:szCs w:val="20"/>
                <w:u w:val="single"/>
              </w:rPr>
              <w:t>153.50</w:t>
            </w:r>
          </w:p>
        </w:tc>
        <w:tc>
          <w:tcPr>
            <w:tcW w:w="338" w:type="dxa"/>
            <w:tcBorders>
              <w:top w:val="nil"/>
              <w:left w:val="nil"/>
              <w:bottom w:val="nil"/>
              <w:right w:val="nil"/>
            </w:tcBorders>
          </w:tcPr>
          <w:p w14:paraId="03993EA7" w14:textId="77777777" w:rsidR="007B34E6" w:rsidRDefault="007B34E6">
            <w:pPr>
              <w:autoSpaceDE w:val="0"/>
              <w:autoSpaceDN w:val="0"/>
              <w:adjustRightInd w:val="0"/>
              <w:jc w:val="right"/>
              <w:rPr>
                <w:rFonts w:ascii="Arial" w:hAnsi="Arial" w:cs="Arial"/>
                <w:color w:val="000000"/>
                <w:sz w:val="20"/>
                <w:szCs w:val="20"/>
              </w:rPr>
            </w:pPr>
          </w:p>
        </w:tc>
        <w:tc>
          <w:tcPr>
            <w:tcW w:w="1258" w:type="dxa"/>
            <w:tcBorders>
              <w:top w:val="nil"/>
              <w:left w:val="nil"/>
              <w:bottom w:val="nil"/>
              <w:right w:val="nil"/>
            </w:tcBorders>
          </w:tcPr>
          <w:p w14:paraId="29054996" w14:textId="77777777" w:rsidR="007B34E6" w:rsidRDefault="007B34E6">
            <w:pPr>
              <w:autoSpaceDE w:val="0"/>
              <w:autoSpaceDN w:val="0"/>
              <w:adjustRightInd w:val="0"/>
              <w:jc w:val="right"/>
              <w:rPr>
                <w:rFonts w:ascii="Arial" w:hAnsi="Arial" w:cs="Arial"/>
                <w:color w:val="000000"/>
                <w:sz w:val="20"/>
                <w:szCs w:val="20"/>
              </w:rPr>
            </w:pPr>
          </w:p>
        </w:tc>
      </w:tr>
      <w:tr w:rsidR="007B34E6" w14:paraId="4851CAC4" w14:textId="77777777" w:rsidTr="007B34E6">
        <w:trPr>
          <w:trHeight w:val="290"/>
        </w:trPr>
        <w:tc>
          <w:tcPr>
            <w:tcW w:w="1692" w:type="dxa"/>
            <w:tcBorders>
              <w:top w:val="nil"/>
              <w:left w:val="nil"/>
              <w:bottom w:val="nil"/>
              <w:right w:val="nil"/>
            </w:tcBorders>
          </w:tcPr>
          <w:p w14:paraId="46925926" w14:textId="77777777" w:rsidR="007B34E6" w:rsidRDefault="007B34E6">
            <w:pPr>
              <w:autoSpaceDE w:val="0"/>
              <w:autoSpaceDN w:val="0"/>
              <w:adjustRightInd w:val="0"/>
              <w:jc w:val="right"/>
              <w:rPr>
                <w:rFonts w:ascii="Arial" w:hAnsi="Arial" w:cs="Arial"/>
                <w:b/>
                <w:bCs/>
                <w:color w:val="000000"/>
                <w:sz w:val="20"/>
                <w:szCs w:val="20"/>
              </w:rPr>
            </w:pPr>
          </w:p>
        </w:tc>
        <w:tc>
          <w:tcPr>
            <w:tcW w:w="1435" w:type="dxa"/>
            <w:tcBorders>
              <w:top w:val="nil"/>
              <w:left w:val="nil"/>
              <w:bottom w:val="nil"/>
              <w:right w:val="nil"/>
            </w:tcBorders>
          </w:tcPr>
          <w:p w14:paraId="7772DDDE" w14:textId="77777777" w:rsidR="007B34E6" w:rsidRDefault="007B34E6">
            <w:pPr>
              <w:autoSpaceDE w:val="0"/>
              <w:autoSpaceDN w:val="0"/>
              <w:adjustRightInd w:val="0"/>
              <w:jc w:val="right"/>
              <w:rPr>
                <w:rFonts w:ascii="Arial" w:hAnsi="Arial" w:cs="Arial"/>
                <w:b/>
                <w:bCs/>
                <w:color w:val="000000"/>
                <w:sz w:val="20"/>
                <w:szCs w:val="20"/>
              </w:rPr>
            </w:pPr>
          </w:p>
        </w:tc>
        <w:tc>
          <w:tcPr>
            <w:tcW w:w="4030" w:type="dxa"/>
            <w:gridSpan w:val="3"/>
            <w:tcBorders>
              <w:top w:val="nil"/>
              <w:left w:val="nil"/>
              <w:bottom w:val="nil"/>
              <w:right w:val="nil"/>
            </w:tcBorders>
          </w:tcPr>
          <w:p w14:paraId="0CB69067" w14:textId="77777777" w:rsidR="007B34E6" w:rsidRDefault="007B34E6">
            <w:pPr>
              <w:autoSpaceDE w:val="0"/>
              <w:autoSpaceDN w:val="0"/>
              <w:adjustRightInd w:val="0"/>
              <w:rPr>
                <w:rFonts w:ascii="Arial" w:hAnsi="Arial" w:cs="Arial"/>
                <w:b/>
                <w:bCs/>
                <w:color w:val="000000"/>
                <w:sz w:val="20"/>
                <w:szCs w:val="20"/>
              </w:rPr>
            </w:pPr>
            <w:r>
              <w:rPr>
                <w:rFonts w:ascii="Arial" w:hAnsi="Arial" w:cs="Arial"/>
                <w:b/>
                <w:bCs/>
                <w:color w:val="000000"/>
                <w:sz w:val="20"/>
                <w:szCs w:val="20"/>
              </w:rPr>
              <w:t>Total 30300 · Designated - Grant</w:t>
            </w:r>
          </w:p>
        </w:tc>
        <w:tc>
          <w:tcPr>
            <w:tcW w:w="1032" w:type="dxa"/>
            <w:tcBorders>
              <w:top w:val="nil"/>
              <w:left w:val="nil"/>
              <w:bottom w:val="nil"/>
              <w:right w:val="nil"/>
            </w:tcBorders>
          </w:tcPr>
          <w:p w14:paraId="35A761A5" w14:textId="77777777" w:rsidR="007B34E6" w:rsidRDefault="007B34E6">
            <w:pPr>
              <w:autoSpaceDE w:val="0"/>
              <w:autoSpaceDN w:val="0"/>
              <w:adjustRightInd w:val="0"/>
              <w:jc w:val="right"/>
              <w:rPr>
                <w:rFonts w:ascii="Arial" w:hAnsi="Arial" w:cs="Arial"/>
                <w:color w:val="000000"/>
                <w:sz w:val="20"/>
                <w:szCs w:val="20"/>
              </w:rPr>
            </w:pPr>
            <w:r>
              <w:rPr>
                <w:rFonts w:ascii="Arial" w:hAnsi="Arial" w:cs="Arial"/>
                <w:color w:val="000000"/>
                <w:sz w:val="20"/>
                <w:szCs w:val="20"/>
              </w:rPr>
              <w:t>3,713.40</w:t>
            </w:r>
          </w:p>
        </w:tc>
        <w:tc>
          <w:tcPr>
            <w:tcW w:w="338" w:type="dxa"/>
            <w:tcBorders>
              <w:top w:val="nil"/>
              <w:left w:val="nil"/>
              <w:bottom w:val="nil"/>
              <w:right w:val="nil"/>
            </w:tcBorders>
          </w:tcPr>
          <w:p w14:paraId="7159BE6C" w14:textId="77777777" w:rsidR="007B34E6" w:rsidRDefault="007B34E6">
            <w:pPr>
              <w:autoSpaceDE w:val="0"/>
              <w:autoSpaceDN w:val="0"/>
              <w:adjustRightInd w:val="0"/>
              <w:jc w:val="right"/>
              <w:rPr>
                <w:rFonts w:ascii="Arial" w:hAnsi="Arial" w:cs="Arial"/>
                <w:color w:val="000000"/>
                <w:sz w:val="20"/>
                <w:szCs w:val="20"/>
              </w:rPr>
            </w:pPr>
          </w:p>
        </w:tc>
        <w:tc>
          <w:tcPr>
            <w:tcW w:w="1258" w:type="dxa"/>
            <w:tcBorders>
              <w:top w:val="nil"/>
              <w:left w:val="nil"/>
              <w:bottom w:val="nil"/>
              <w:right w:val="nil"/>
            </w:tcBorders>
          </w:tcPr>
          <w:p w14:paraId="1AEB1A04" w14:textId="77777777" w:rsidR="007B34E6" w:rsidRDefault="007B34E6">
            <w:pPr>
              <w:autoSpaceDE w:val="0"/>
              <w:autoSpaceDN w:val="0"/>
              <w:adjustRightInd w:val="0"/>
              <w:jc w:val="right"/>
              <w:rPr>
                <w:rFonts w:ascii="Arial" w:hAnsi="Arial" w:cs="Arial"/>
                <w:color w:val="000000"/>
                <w:sz w:val="20"/>
                <w:szCs w:val="20"/>
              </w:rPr>
            </w:pPr>
          </w:p>
        </w:tc>
      </w:tr>
      <w:tr w:rsidR="007B34E6" w14:paraId="0DCDD1D2" w14:textId="77777777" w:rsidTr="007B34E6">
        <w:trPr>
          <w:trHeight w:val="290"/>
        </w:trPr>
        <w:tc>
          <w:tcPr>
            <w:tcW w:w="1692" w:type="dxa"/>
            <w:tcBorders>
              <w:top w:val="nil"/>
              <w:left w:val="nil"/>
              <w:bottom w:val="nil"/>
              <w:right w:val="nil"/>
            </w:tcBorders>
          </w:tcPr>
          <w:p w14:paraId="04DCADB4" w14:textId="77777777" w:rsidR="007B34E6" w:rsidRDefault="007B34E6">
            <w:pPr>
              <w:autoSpaceDE w:val="0"/>
              <w:autoSpaceDN w:val="0"/>
              <w:adjustRightInd w:val="0"/>
              <w:jc w:val="right"/>
              <w:rPr>
                <w:rFonts w:ascii="Arial" w:hAnsi="Arial" w:cs="Arial"/>
                <w:b/>
                <w:bCs/>
                <w:color w:val="000000"/>
                <w:sz w:val="20"/>
                <w:szCs w:val="20"/>
              </w:rPr>
            </w:pPr>
          </w:p>
        </w:tc>
        <w:tc>
          <w:tcPr>
            <w:tcW w:w="1435" w:type="dxa"/>
            <w:tcBorders>
              <w:top w:val="nil"/>
              <w:left w:val="nil"/>
              <w:bottom w:val="nil"/>
              <w:right w:val="nil"/>
            </w:tcBorders>
          </w:tcPr>
          <w:p w14:paraId="21008678" w14:textId="77777777" w:rsidR="007B34E6" w:rsidRDefault="007B34E6">
            <w:pPr>
              <w:autoSpaceDE w:val="0"/>
              <w:autoSpaceDN w:val="0"/>
              <w:adjustRightInd w:val="0"/>
              <w:jc w:val="right"/>
              <w:rPr>
                <w:rFonts w:ascii="Arial" w:hAnsi="Arial" w:cs="Arial"/>
                <w:b/>
                <w:bCs/>
                <w:color w:val="000000"/>
                <w:sz w:val="20"/>
                <w:szCs w:val="20"/>
              </w:rPr>
            </w:pPr>
          </w:p>
        </w:tc>
        <w:tc>
          <w:tcPr>
            <w:tcW w:w="4030" w:type="dxa"/>
            <w:gridSpan w:val="3"/>
            <w:tcBorders>
              <w:top w:val="nil"/>
              <w:left w:val="nil"/>
              <w:bottom w:val="nil"/>
              <w:right w:val="nil"/>
            </w:tcBorders>
          </w:tcPr>
          <w:p w14:paraId="2C33664A" w14:textId="77777777" w:rsidR="007B34E6" w:rsidRDefault="007B34E6">
            <w:pPr>
              <w:autoSpaceDE w:val="0"/>
              <w:autoSpaceDN w:val="0"/>
              <w:adjustRightInd w:val="0"/>
              <w:rPr>
                <w:rFonts w:ascii="Arial" w:hAnsi="Arial" w:cs="Arial"/>
                <w:b/>
                <w:bCs/>
                <w:color w:val="000000"/>
                <w:sz w:val="20"/>
                <w:szCs w:val="20"/>
              </w:rPr>
            </w:pPr>
            <w:r>
              <w:rPr>
                <w:rFonts w:ascii="Arial" w:hAnsi="Arial" w:cs="Arial"/>
                <w:b/>
                <w:bCs/>
                <w:color w:val="000000"/>
                <w:sz w:val="20"/>
                <w:szCs w:val="20"/>
              </w:rPr>
              <w:t>32000 · Retained Earnings</w:t>
            </w:r>
          </w:p>
        </w:tc>
        <w:tc>
          <w:tcPr>
            <w:tcW w:w="1032" w:type="dxa"/>
            <w:tcBorders>
              <w:top w:val="nil"/>
              <w:left w:val="nil"/>
              <w:bottom w:val="nil"/>
              <w:right w:val="nil"/>
            </w:tcBorders>
          </w:tcPr>
          <w:p w14:paraId="7764A5E4" w14:textId="77777777" w:rsidR="007B34E6" w:rsidRDefault="007B34E6">
            <w:pPr>
              <w:autoSpaceDE w:val="0"/>
              <w:autoSpaceDN w:val="0"/>
              <w:adjustRightInd w:val="0"/>
              <w:jc w:val="right"/>
              <w:rPr>
                <w:rFonts w:ascii="Arial" w:hAnsi="Arial" w:cs="Arial"/>
                <w:color w:val="000000"/>
                <w:sz w:val="20"/>
                <w:szCs w:val="20"/>
              </w:rPr>
            </w:pPr>
            <w:r>
              <w:rPr>
                <w:rFonts w:ascii="Arial" w:hAnsi="Arial" w:cs="Arial"/>
                <w:color w:val="000000"/>
                <w:sz w:val="20"/>
                <w:szCs w:val="20"/>
              </w:rPr>
              <w:t>20,642.14</w:t>
            </w:r>
          </w:p>
        </w:tc>
        <w:tc>
          <w:tcPr>
            <w:tcW w:w="338" w:type="dxa"/>
            <w:tcBorders>
              <w:top w:val="nil"/>
              <w:left w:val="nil"/>
              <w:bottom w:val="nil"/>
              <w:right w:val="nil"/>
            </w:tcBorders>
          </w:tcPr>
          <w:p w14:paraId="6B3D02C7" w14:textId="77777777" w:rsidR="007B34E6" w:rsidRDefault="007B34E6">
            <w:pPr>
              <w:autoSpaceDE w:val="0"/>
              <w:autoSpaceDN w:val="0"/>
              <w:adjustRightInd w:val="0"/>
              <w:jc w:val="right"/>
              <w:rPr>
                <w:rFonts w:ascii="Arial" w:hAnsi="Arial" w:cs="Arial"/>
                <w:color w:val="000000"/>
                <w:sz w:val="20"/>
                <w:szCs w:val="20"/>
              </w:rPr>
            </w:pPr>
          </w:p>
        </w:tc>
        <w:tc>
          <w:tcPr>
            <w:tcW w:w="1258" w:type="dxa"/>
            <w:tcBorders>
              <w:top w:val="nil"/>
              <w:left w:val="nil"/>
              <w:bottom w:val="nil"/>
              <w:right w:val="nil"/>
            </w:tcBorders>
          </w:tcPr>
          <w:p w14:paraId="1EA07C50" w14:textId="77777777" w:rsidR="007B34E6" w:rsidRDefault="007B34E6">
            <w:pPr>
              <w:autoSpaceDE w:val="0"/>
              <w:autoSpaceDN w:val="0"/>
              <w:adjustRightInd w:val="0"/>
              <w:jc w:val="right"/>
              <w:rPr>
                <w:rFonts w:ascii="Arial" w:hAnsi="Arial" w:cs="Arial"/>
                <w:color w:val="000000"/>
                <w:sz w:val="20"/>
                <w:szCs w:val="20"/>
              </w:rPr>
            </w:pPr>
          </w:p>
        </w:tc>
      </w:tr>
      <w:tr w:rsidR="007B34E6" w14:paraId="16CA2B14" w14:textId="77777777" w:rsidTr="007B34E6">
        <w:trPr>
          <w:trHeight w:val="290"/>
        </w:trPr>
        <w:tc>
          <w:tcPr>
            <w:tcW w:w="1692" w:type="dxa"/>
            <w:tcBorders>
              <w:top w:val="nil"/>
              <w:left w:val="nil"/>
              <w:bottom w:val="nil"/>
              <w:right w:val="nil"/>
            </w:tcBorders>
          </w:tcPr>
          <w:p w14:paraId="2BF72714" w14:textId="77777777" w:rsidR="007B34E6" w:rsidRDefault="007B34E6">
            <w:pPr>
              <w:autoSpaceDE w:val="0"/>
              <w:autoSpaceDN w:val="0"/>
              <w:adjustRightInd w:val="0"/>
              <w:jc w:val="right"/>
              <w:rPr>
                <w:rFonts w:ascii="Arial" w:hAnsi="Arial" w:cs="Arial"/>
                <w:b/>
                <w:bCs/>
                <w:color w:val="000000"/>
                <w:sz w:val="20"/>
                <w:szCs w:val="20"/>
              </w:rPr>
            </w:pPr>
          </w:p>
        </w:tc>
        <w:tc>
          <w:tcPr>
            <w:tcW w:w="1435" w:type="dxa"/>
            <w:tcBorders>
              <w:top w:val="nil"/>
              <w:left w:val="nil"/>
              <w:bottom w:val="nil"/>
              <w:right w:val="nil"/>
            </w:tcBorders>
          </w:tcPr>
          <w:p w14:paraId="43A2F02C" w14:textId="77777777" w:rsidR="007B34E6" w:rsidRDefault="007B34E6">
            <w:pPr>
              <w:autoSpaceDE w:val="0"/>
              <w:autoSpaceDN w:val="0"/>
              <w:adjustRightInd w:val="0"/>
              <w:jc w:val="right"/>
              <w:rPr>
                <w:rFonts w:ascii="Arial" w:hAnsi="Arial" w:cs="Arial"/>
                <w:b/>
                <w:bCs/>
                <w:color w:val="000000"/>
                <w:sz w:val="20"/>
                <w:szCs w:val="20"/>
              </w:rPr>
            </w:pPr>
          </w:p>
        </w:tc>
        <w:tc>
          <w:tcPr>
            <w:tcW w:w="4030" w:type="dxa"/>
            <w:gridSpan w:val="3"/>
            <w:tcBorders>
              <w:top w:val="nil"/>
              <w:left w:val="nil"/>
              <w:bottom w:val="nil"/>
              <w:right w:val="nil"/>
            </w:tcBorders>
          </w:tcPr>
          <w:p w14:paraId="5CE4B3E1" w14:textId="77777777" w:rsidR="007B34E6" w:rsidRDefault="007B34E6">
            <w:pPr>
              <w:autoSpaceDE w:val="0"/>
              <w:autoSpaceDN w:val="0"/>
              <w:adjustRightInd w:val="0"/>
              <w:rPr>
                <w:rFonts w:ascii="Arial" w:hAnsi="Arial" w:cs="Arial"/>
                <w:b/>
                <w:bCs/>
                <w:color w:val="000000"/>
                <w:sz w:val="20"/>
                <w:szCs w:val="20"/>
              </w:rPr>
            </w:pPr>
            <w:r>
              <w:rPr>
                <w:rFonts w:ascii="Arial" w:hAnsi="Arial" w:cs="Arial"/>
                <w:b/>
                <w:bCs/>
                <w:color w:val="000000"/>
                <w:sz w:val="20"/>
                <w:szCs w:val="20"/>
              </w:rPr>
              <w:t>Net Income</w:t>
            </w:r>
          </w:p>
        </w:tc>
        <w:tc>
          <w:tcPr>
            <w:tcW w:w="1032" w:type="dxa"/>
            <w:tcBorders>
              <w:top w:val="nil"/>
              <w:left w:val="nil"/>
              <w:bottom w:val="nil"/>
              <w:right w:val="nil"/>
            </w:tcBorders>
          </w:tcPr>
          <w:p w14:paraId="24D1BD97" w14:textId="77777777" w:rsidR="007B34E6" w:rsidRDefault="007B34E6">
            <w:pPr>
              <w:autoSpaceDE w:val="0"/>
              <w:autoSpaceDN w:val="0"/>
              <w:adjustRightInd w:val="0"/>
              <w:jc w:val="right"/>
              <w:rPr>
                <w:rFonts w:ascii="Arial" w:hAnsi="Arial" w:cs="Arial"/>
                <w:color w:val="000000"/>
                <w:sz w:val="20"/>
                <w:szCs w:val="20"/>
                <w:u w:val="single"/>
              </w:rPr>
            </w:pPr>
            <w:r>
              <w:rPr>
                <w:rFonts w:ascii="Arial" w:hAnsi="Arial" w:cs="Arial"/>
                <w:color w:val="000000"/>
                <w:sz w:val="20"/>
                <w:szCs w:val="20"/>
                <w:u w:val="single"/>
              </w:rPr>
              <w:t>20,677.88</w:t>
            </w:r>
          </w:p>
        </w:tc>
        <w:tc>
          <w:tcPr>
            <w:tcW w:w="338" w:type="dxa"/>
            <w:tcBorders>
              <w:top w:val="nil"/>
              <w:left w:val="nil"/>
              <w:bottom w:val="nil"/>
              <w:right w:val="nil"/>
            </w:tcBorders>
          </w:tcPr>
          <w:p w14:paraId="1D6310E4" w14:textId="77777777" w:rsidR="007B34E6" w:rsidRDefault="007B34E6">
            <w:pPr>
              <w:autoSpaceDE w:val="0"/>
              <w:autoSpaceDN w:val="0"/>
              <w:adjustRightInd w:val="0"/>
              <w:jc w:val="right"/>
              <w:rPr>
                <w:rFonts w:ascii="Arial" w:hAnsi="Arial" w:cs="Arial"/>
                <w:color w:val="000000"/>
                <w:sz w:val="20"/>
                <w:szCs w:val="20"/>
              </w:rPr>
            </w:pPr>
          </w:p>
        </w:tc>
        <w:tc>
          <w:tcPr>
            <w:tcW w:w="1258" w:type="dxa"/>
            <w:tcBorders>
              <w:top w:val="nil"/>
              <w:left w:val="nil"/>
              <w:bottom w:val="nil"/>
              <w:right w:val="nil"/>
            </w:tcBorders>
          </w:tcPr>
          <w:p w14:paraId="7C8BB5CB" w14:textId="77777777" w:rsidR="007B34E6" w:rsidRDefault="007B34E6">
            <w:pPr>
              <w:autoSpaceDE w:val="0"/>
              <w:autoSpaceDN w:val="0"/>
              <w:adjustRightInd w:val="0"/>
              <w:jc w:val="right"/>
              <w:rPr>
                <w:rFonts w:ascii="Arial" w:hAnsi="Arial" w:cs="Arial"/>
                <w:color w:val="000000"/>
                <w:sz w:val="20"/>
                <w:szCs w:val="20"/>
              </w:rPr>
            </w:pPr>
          </w:p>
        </w:tc>
      </w:tr>
      <w:tr w:rsidR="007B34E6" w14:paraId="3F9B1A7F" w14:textId="77777777">
        <w:trPr>
          <w:trHeight w:val="581"/>
        </w:trPr>
        <w:tc>
          <w:tcPr>
            <w:tcW w:w="1692" w:type="dxa"/>
            <w:tcBorders>
              <w:top w:val="nil"/>
              <w:left w:val="nil"/>
              <w:bottom w:val="nil"/>
              <w:right w:val="nil"/>
            </w:tcBorders>
          </w:tcPr>
          <w:p w14:paraId="64E35B55" w14:textId="77777777" w:rsidR="007B34E6" w:rsidRDefault="007B34E6">
            <w:pPr>
              <w:autoSpaceDE w:val="0"/>
              <w:autoSpaceDN w:val="0"/>
              <w:adjustRightInd w:val="0"/>
              <w:jc w:val="right"/>
              <w:rPr>
                <w:rFonts w:ascii="Arial" w:hAnsi="Arial" w:cs="Arial"/>
                <w:b/>
                <w:bCs/>
                <w:color w:val="000000"/>
                <w:sz w:val="20"/>
                <w:szCs w:val="20"/>
              </w:rPr>
            </w:pPr>
          </w:p>
        </w:tc>
        <w:tc>
          <w:tcPr>
            <w:tcW w:w="1435" w:type="dxa"/>
            <w:tcBorders>
              <w:top w:val="nil"/>
              <w:left w:val="nil"/>
              <w:bottom w:val="nil"/>
              <w:right w:val="nil"/>
            </w:tcBorders>
          </w:tcPr>
          <w:p w14:paraId="0133A725" w14:textId="77777777" w:rsidR="007B34E6" w:rsidRDefault="007B34E6">
            <w:pPr>
              <w:autoSpaceDE w:val="0"/>
              <w:autoSpaceDN w:val="0"/>
              <w:adjustRightInd w:val="0"/>
              <w:rPr>
                <w:rFonts w:ascii="Arial" w:hAnsi="Arial" w:cs="Arial"/>
                <w:b/>
                <w:bCs/>
                <w:color w:val="000000"/>
                <w:sz w:val="20"/>
                <w:szCs w:val="20"/>
              </w:rPr>
            </w:pPr>
            <w:r>
              <w:rPr>
                <w:rFonts w:ascii="Arial" w:hAnsi="Arial" w:cs="Arial"/>
                <w:b/>
                <w:bCs/>
                <w:color w:val="000000"/>
                <w:sz w:val="20"/>
                <w:szCs w:val="20"/>
              </w:rPr>
              <w:t>Total Equity</w:t>
            </w:r>
          </w:p>
        </w:tc>
        <w:tc>
          <w:tcPr>
            <w:tcW w:w="339" w:type="dxa"/>
            <w:tcBorders>
              <w:top w:val="nil"/>
              <w:left w:val="nil"/>
              <w:bottom w:val="nil"/>
              <w:right w:val="nil"/>
            </w:tcBorders>
          </w:tcPr>
          <w:p w14:paraId="359FF30F" w14:textId="77777777" w:rsidR="007B34E6" w:rsidRDefault="007B34E6">
            <w:pPr>
              <w:autoSpaceDE w:val="0"/>
              <w:autoSpaceDN w:val="0"/>
              <w:adjustRightInd w:val="0"/>
              <w:jc w:val="right"/>
              <w:rPr>
                <w:rFonts w:ascii="Arial" w:hAnsi="Arial" w:cs="Arial"/>
                <w:b/>
                <w:bCs/>
                <w:color w:val="000000"/>
                <w:sz w:val="20"/>
                <w:szCs w:val="20"/>
              </w:rPr>
            </w:pPr>
          </w:p>
        </w:tc>
        <w:tc>
          <w:tcPr>
            <w:tcW w:w="338" w:type="dxa"/>
            <w:tcBorders>
              <w:top w:val="nil"/>
              <w:left w:val="nil"/>
              <w:bottom w:val="nil"/>
              <w:right w:val="nil"/>
            </w:tcBorders>
          </w:tcPr>
          <w:p w14:paraId="543C5E44" w14:textId="77777777" w:rsidR="007B34E6" w:rsidRDefault="007B34E6">
            <w:pPr>
              <w:autoSpaceDE w:val="0"/>
              <w:autoSpaceDN w:val="0"/>
              <w:adjustRightInd w:val="0"/>
              <w:jc w:val="right"/>
              <w:rPr>
                <w:rFonts w:ascii="Arial" w:hAnsi="Arial" w:cs="Arial"/>
                <w:b/>
                <w:bCs/>
                <w:color w:val="000000"/>
                <w:sz w:val="20"/>
                <w:szCs w:val="20"/>
              </w:rPr>
            </w:pPr>
          </w:p>
        </w:tc>
        <w:tc>
          <w:tcPr>
            <w:tcW w:w="3353" w:type="dxa"/>
            <w:tcBorders>
              <w:top w:val="nil"/>
              <w:left w:val="nil"/>
              <w:bottom w:val="nil"/>
              <w:right w:val="nil"/>
            </w:tcBorders>
          </w:tcPr>
          <w:p w14:paraId="2AF93783" w14:textId="77777777" w:rsidR="007B34E6" w:rsidRDefault="007B34E6">
            <w:pPr>
              <w:autoSpaceDE w:val="0"/>
              <w:autoSpaceDN w:val="0"/>
              <w:adjustRightInd w:val="0"/>
              <w:jc w:val="right"/>
              <w:rPr>
                <w:rFonts w:ascii="Arial" w:hAnsi="Arial" w:cs="Arial"/>
                <w:b/>
                <w:bCs/>
                <w:color w:val="000000"/>
                <w:sz w:val="20"/>
                <w:szCs w:val="20"/>
              </w:rPr>
            </w:pPr>
          </w:p>
        </w:tc>
        <w:tc>
          <w:tcPr>
            <w:tcW w:w="1032" w:type="dxa"/>
            <w:tcBorders>
              <w:top w:val="nil"/>
              <w:left w:val="nil"/>
              <w:bottom w:val="nil"/>
              <w:right w:val="nil"/>
            </w:tcBorders>
          </w:tcPr>
          <w:p w14:paraId="35D36A24" w14:textId="77777777" w:rsidR="007B34E6" w:rsidRDefault="007B34E6">
            <w:pPr>
              <w:autoSpaceDE w:val="0"/>
              <w:autoSpaceDN w:val="0"/>
              <w:adjustRightInd w:val="0"/>
              <w:jc w:val="right"/>
              <w:rPr>
                <w:rFonts w:ascii="Arial" w:hAnsi="Arial" w:cs="Arial"/>
                <w:color w:val="000000"/>
                <w:sz w:val="20"/>
                <w:szCs w:val="20"/>
                <w:u w:val="single"/>
              </w:rPr>
            </w:pPr>
            <w:r>
              <w:rPr>
                <w:rFonts w:ascii="Arial" w:hAnsi="Arial" w:cs="Arial"/>
                <w:color w:val="000000"/>
                <w:sz w:val="20"/>
                <w:szCs w:val="20"/>
                <w:u w:val="single"/>
              </w:rPr>
              <w:t>50,033.42</w:t>
            </w:r>
          </w:p>
        </w:tc>
        <w:tc>
          <w:tcPr>
            <w:tcW w:w="338" w:type="dxa"/>
            <w:tcBorders>
              <w:top w:val="nil"/>
              <w:left w:val="nil"/>
              <w:bottom w:val="nil"/>
              <w:right w:val="nil"/>
            </w:tcBorders>
          </w:tcPr>
          <w:p w14:paraId="0A9BC0D9" w14:textId="77777777" w:rsidR="007B34E6" w:rsidRDefault="007B34E6">
            <w:pPr>
              <w:autoSpaceDE w:val="0"/>
              <w:autoSpaceDN w:val="0"/>
              <w:adjustRightInd w:val="0"/>
              <w:jc w:val="right"/>
              <w:rPr>
                <w:rFonts w:ascii="Arial" w:hAnsi="Arial" w:cs="Arial"/>
                <w:color w:val="000000"/>
                <w:sz w:val="20"/>
                <w:szCs w:val="20"/>
              </w:rPr>
            </w:pPr>
          </w:p>
        </w:tc>
        <w:tc>
          <w:tcPr>
            <w:tcW w:w="1258" w:type="dxa"/>
            <w:tcBorders>
              <w:top w:val="nil"/>
              <w:left w:val="nil"/>
              <w:bottom w:val="nil"/>
              <w:right w:val="nil"/>
            </w:tcBorders>
          </w:tcPr>
          <w:p w14:paraId="1441E92D" w14:textId="77777777" w:rsidR="007B34E6" w:rsidRDefault="007B34E6">
            <w:pPr>
              <w:autoSpaceDE w:val="0"/>
              <w:autoSpaceDN w:val="0"/>
              <w:adjustRightInd w:val="0"/>
              <w:jc w:val="right"/>
              <w:rPr>
                <w:rFonts w:ascii="Arial" w:hAnsi="Arial" w:cs="Arial"/>
                <w:color w:val="000000"/>
                <w:sz w:val="20"/>
                <w:szCs w:val="20"/>
              </w:rPr>
            </w:pPr>
          </w:p>
        </w:tc>
      </w:tr>
      <w:tr w:rsidR="007B34E6" w14:paraId="43CBC4DF" w14:textId="77777777" w:rsidTr="007B34E6">
        <w:trPr>
          <w:trHeight w:val="566"/>
        </w:trPr>
        <w:tc>
          <w:tcPr>
            <w:tcW w:w="3127" w:type="dxa"/>
            <w:gridSpan w:val="2"/>
            <w:tcBorders>
              <w:top w:val="nil"/>
              <w:left w:val="nil"/>
              <w:bottom w:val="nil"/>
              <w:right w:val="nil"/>
            </w:tcBorders>
          </w:tcPr>
          <w:p w14:paraId="3C5447FD" w14:textId="77777777" w:rsidR="007B34E6" w:rsidRDefault="007B34E6">
            <w:pPr>
              <w:autoSpaceDE w:val="0"/>
              <w:autoSpaceDN w:val="0"/>
              <w:adjustRightInd w:val="0"/>
              <w:rPr>
                <w:rFonts w:ascii="Arial" w:hAnsi="Arial" w:cs="Arial"/>
                <w:b/>
                <w:bCs/>
                <w:color w:val="333333"/>
                <w:sz w:val="20"/>
                <w:szCs w:val="20"/>
              </w:rPr>
            </w:pPr>
            <w:r>
              <w:rPr>
                <w:rFonts w:ascii="Arial" w:hAnsi="Arial" w:cs="Arial"/>
                <w:b/>
                <w:bCs/>
                <w:color w:val="333333"/>
                <w:sz w:val="20"/>
                <w:szCs w:val="20"/>
              </w:rPr>
              <w:t>TOTAL LIABILITIES &amp; EQUITY</w:t>
            </w:r>
          </w:p>
        </w:tc>
        <w:tc>
          <w:tcPr>
            <w:tcW w:w="339" w:type="dxa"/>
            <w:tcBorders>
              <w:top w:val="nil"/>
              <w:left w:val="nil"/>
              <w:bottom w:val="nil"/>
              <w:right w:val="nil"/>
            </w:tcBorders>
          </w:tcPr>
          <w:p w14:paraId="138DDFA9" w14:textId="77777777" w:rsidR="007B34E6" w:rsidRDefault="007B34E6">
            <w:pPr>
              <w:autoSpaceDE w:val="0"/>
              <w:autoSpaceDN w:val="0"/>
              <w:adjustRightInd w:val="0"/>
              <w:jc w:val="right"/>
              <w:rPr>
                <w:rFonts w:ascii="Arial" w:hAnsi="Arial" w:cs="Arial"/>
                <w:b/>
                <w:bCs/>
                <w:color w:val="333333"/>
                <w:sz w:val="20"/>
                <w:szCs w:val="20"/>
              </w:rPr>
            </w:pPr>
          </w:p>
        </w:tc>
        <w:tc>
          <w:tcPr>
            <w:tcW w:w="338" w:type="dxa"/>
            <w:tcBorders>
              <w:top w:val="nil"/>
              <w:left w:val="nil"/>
              <w:bottom w:val="nil"/>
              <w:right w:val="nil"/>
            </w:tcBorders>
          </w:tcPr>
          <w:p w14:paraId="44CA0F0A" w14:textId="77777777" w:rsidR="007B34E6" w:rsidRDefault="007B34E6">
            <w:pPr>
              <w:autoSpaceDE w:val="0"/>
              <w:autoSpaceDN w:val="0"/>
              <w:adjustRightInd w:val="0"/>
              <w:jc w:val="right"/>
              <w:rPr>
                <w:rFonts w:ascii="Arial" w:hAnsi="Arial" w:cs="Arial"/>
                <w:b/>
                <w:bCs/>
                <w:color w:val="333333"/>
                <w:sz w:val="20"/>
                <w:szCs w:val="20"/>
              </w:rPr>
            </w:pPr>
          </w:p>
        </w:tc>
        <w:tc>
          <w:tcPr>
            <w:tcW w:w="3353" w:type="dxa"/>
            <w:tcBorders>
              <w:top w:val="nil"/>
              <w:left w:val="nil"/>
              <w:bottom w:val="nil"/>
              <w:right w:val="nil"/>
            </w:tcBorders>
          </w:tcPr>
          <w:p w14:paraId="16AFD8C3" w14:textId="77777777" w:rsidR="007B34E6" w:rsidRDefault="007B34E6">
            <w:pPr>
              <w:autoSpaceDE w:val="0"/>
              <w:autoSpaceDN w:val="0"/>
              <w:adjustRightInd w:val="0"/>
              <w:jc w:val="right"/>
              <w:rPr>
                <w:rFonts w:ascii="Arial" w:hAnsi="Arial" w:cs="Arial"/>
                <w:b/>
                <w:bCs/>
                <w:color w:val="333333"/>
                <w:sz w:val="20"/>
                <w:szCs w:val="20"/>
              </w:rPr>
            </w:pPr>
          </w:p>
        </w:tc>
        <w:tc>
          <w:tcPr>
            <w:tcW w:w="1032" w:type="dxa"/>
            <w:tcBorders>
              <w:top w:val="nil"/>
              <w:left w:val="nil"/>
              <w:bottom w:val="nil"/>
              <w:right w:val="nil"/>
            </w:tcBorders>
          </w:tcPr>
          <w:p w14:paraId="731B7A6B" w14:textId="77777777" w:rsidR="007B34E6" w:rsidRDefault="007B34E6">
            <w:pPr>
              <w:autoSpaceDE w:val="0"/>
              <w:autoSpaceDN w:val="0"/>
              <w:adjustRightInd w:val="0"/>
              <w:jc w:val="right"/>
              <w:rPr>
                <w:rFonts w:ascii="Arial" w:hAnsi="Arial" w:cs="Arial"/>
                <w:b/>
                <w:bCs/>
                <w:color w:val="333333"/>
                <w:sz w:val="20"/>
                <w:szCs w:val="20"/>
                <w:u w:val="double"/>
              </w:rPr>
            </w:pPr>
            <w:r>
              <w:rPr>
                <w:rFonts w:ascii="Arial" w:hAnsi="Arial" w:cs="Arial"/>
                <w:b/>
                <w:bCs/>
                <w:color w:val="333333"/>
                <w:sz w:val="20"/>
                <w:szCs w:val="20"/>
                <w:u w:val="double"/>
              </w:rPr>
              <w:t>50,332.74</w:t>
            </w:r>
          </w:p>
        </w:tc>
        <w:tc>
          <w:tcPr>
            <w:tcW w:w="338" w:type="dxa"/>
            <w:tcBorders>
              <w:top w:val="nil"/>
              <w:left w:val="nil"/>
              <w:bottom w:val="nil"/>
              <w:right w:val="nil"/>
            </w:tcBorders>
          </w:tcPr>
          <w:p w14:paraId="003442F3" w14:textId="77777777" w:rsidR="007B34E6" w:rsidRDefault="007B34E6">
            <w:pPr>
              <w:autoSpaceDE w:val="0"/>
              <w:autoSpaceDN w:val="0"/>
              <w:adjustRightInd w:val="0"/>
              <w:jc w:val="right"/>
              <w:rPr>
                <w:rFonts w:ascii="Arial" w:hAnsi="Arial" w:cs="Arial"/>
                <w:b/>
                <w:bCs/>
                <w:color w:val="333333"/>
                <w:sz w:val="20"/>
                <w:szCs w:val="20"/>
              </w:rPr>
            </w:pPr>
          </w:p>
        </w:tc>
        <w:tc>
          <w:tcPr>
            <w:tcW w:w="1258" w:type="dxa"/>
            <w:tcBorders>
              <w:top w:val="nil"/>
              <w:left w:val="nil"/>
              <w:bottom w:val="nil"/>
              <w:right w:val="nil"/>
            </w:tcBorders>
          </w:tcPr>
          <w:p w14:paraId="6FF9234A" w14:textId="77777777" w:rsidR="007B34E6" w:rsidRDefault="007B34E6">
            <w:pPr>
              <w:autoSpaceDE w:val="0"/>
              <w:autoSpaceDN w:val="0"/>
              <w:adjustRightInd w:val="0"/>
              <w:jc w:val="right"/>
              <w:rPr>
                <w:rFonts w:ascii="Arial" w:hAnsi="Arial" w:cs="Arial"/>
                <w:b/>
                <w:bCs/>
                <w:color w:val="333333"/>
                <w:sz w:val="20"/>
                <w:szCs w:val="20"/>
              </w:rPr>
            </w:pPr>
          </w:p>
        </w:tc>
      </w:tr>
      <w:tr w:rsidR="007B34E6" w14:paraId="1F64DC96" w14:textId="77777777">
        <w:trPr>
          <w:trHeight w:val="463"/>
        </w:trPr>
        <w:tc>
          <w:tcPr>
            <w:tcW w:w="1692" w:type="dxa"/>
            <w:tcBorders>
              <w:top w:val="nil"/>
              <w:left w:val="nil"/>
              <w:bottom w:val="nil"/>
              <w:right w:val="nil"/>
            </w:tcBorders>
          </w:tcPr>
          <w:p w14:paraId="7B4C71F4" w14:textId="77777777" w:rsidR="007B34E6" w:rsidRDefault="007B34E6">
            <w:pPr>
              <w:autoSpaceDE w:val="0"/>
              <w:autoSpaceDN w:val="0"/>
              <w:adjustRightInd w:val="0"/>
              <w:jc w:val="right"/>
              <w:rPr>
                <w:rFonts w:ascii="Arial" w:hAnsi="Arial" w:cs="Arial"/>
                <w:b/>
                <w:bCs/>
                <w:color w:val="333333"/>
                <w:sz w:val="18"/>
                <w:szCs w:val="18"/>
              </w:rPr>
            </w:pPr>
          </w:p>
        </w:tc>
        <w:tc>
          <w:tcPr>
            <w:tcW w:w="1435" w:type="dxa"/>
            <w:tcBorders>
              <w:top w:val="nil"/>
              <w:left w:val="nil"/>
              <w:bottom w:val="nil"/>
              <w:right w:val="nil"/>
            </w:tcBorders>
          </w:tcPr>
          <w:p w14:paraId="3EBCA0C4" w14:textId="77777777" w:rsidR="007B34E6" w:rsidRDefault="007B34E6">
            <w:pPr>
              <w:autoSpaceDE w:val="0"/>
              <w:autoSpaceDN w:val="0"/>
              <w:adjustRightInd w:val="0"/>
              <w:jc w:val="right"/>
              <w:rPr>
                <w:rFonts w:ascii="Arial" w:hAnsi="Arial" w:cs="Arial"/>
                <w:b/>
                <w:bCs/>
                <w:color w:val="333333"/>
                <w:sz w:val="18"/>
                <w:szCs w:val="18"/>
              </w:rPr>
            </w:pPr>
          </w:p>
        </w:tc>
        <w:tc>
          <w:tcPr>
            <w:tcW w:w="339" w:type="dxa"/>
            <w:tcBorders>
              <w:top w:val="nil"/>
              <w:left w:val="nil"/>
              <w:bottom w:val="nil"/>
              <w:right w:val="nil"/>
            </w:tcBorders>
          </w:tcPr>
          <w:p w14:paraId="6570543F" w14:textId="77777777" w:rsidR="007B34E6" w:rsidRDefault="007B34E6">
            <w:pPr>
              <w:autoSpaceDE w:val="0"/>
              <w:autoSpaceDN w:val="0"/>
              <w:adjustRightInd w:val="0"/>
              <w:jc w:val="right"/>
              <w:rPr>
                <w:rFonts w:ascii="Arial" w:hAnsi="Arial" w:cs="Arial"/>
                <w:b/>
                <w:bCs/>
                <w:color w:val="333333"/>
                <w:sz w:val="18"/>
                <w:szCs w:val="18"/>
              </w:rPr>
            </w:pPr>
          </w:p>
        </w:tc>
        <w:tc>
          <w:tcPr>
            <w:tcW w:w="338" w:type="dxa"/>
            <w:tcBorders>
              <w:top w:val="nil"/>
              <w:left w:val="nil"/>
              <w:bottom w:val="nil"/>
              <w:right w:val="nil"/>
            </w:tcBorders>
          </w:tcPr>
          <w:p w14:paraId="215CD4F2" w14:textId="77777777" w:rsidR="007B34E6" w:rsidRDefault="007B34E6">
            <w:pPr>
              <w:autoSpaceDE w:val="0"/>
              <w:autoSpaceDN w:val="0"/>
              <w:adjustRightInd w:val="0"/>
              <w:jc w:val="right"/>
              <w:rPr>
                <w:rFonts w:ascii="Arial" w:hAnsi="Arial" w:cs="Arial"/>
                <w:b/>
                <w:bCs/>
                <w:color w:val="333333"/>
                <w:sz w:val="18"/>
                <w:szCs w:val="18"/>
              </w:rPr>
            </w:pPr>
          </w:p>
        </w:tc>
        <w:tc>
          <w:tcPr>
            <w:tcW w:w="3353" w:type="dxa"/>
            <w:tcBorders>
              <w:top w:val="nil"/>
              <w:left w:val="nil"/>
              <w:bottom w:val="nil"/>
              <w:right w:val="nil"/>
            </w:tcBorders>
          </w:tcPr>
          <w:p w14:paraId="01621C83" w14:textId="77777777" w:rsidR="007B34E6" w:rsidRDefault="007B34E6">
            <w:pPr>
              <w:autoSpaceDE w:val="0"/>
              <w:autoSpaceDN w:val="0"/>
              <w:adjustRightInd w:val="0"/>
              <w:jc w:val="right"/>
              <w:rPr>
                <w:rFonts w:ascii="Arial" w:hAnsi="Arial" w:cs="Arial"/>
                <w:b/>
                <w:bCs/>
                <w:color w:val="333333"/>
                <w:sz w:val="18"/>
                <w:szCs w:val="18"/>
              </w:rPr>
            </w:pPr>
          </w:p>
        </w:tc>
        <w:tc>
          <w:tcPr>
            <w:tcW w:w="1032" w:type="dxa"/>
            <w:tcBorders>
              <w:top w:val="nil"/>
              <w:left w:val="nil"/>
              <w:bottom w:val="nil"/>
              <w:right w:val="nil"/>
            </w:tcBorders>
          </w:tcPr>
          <w:p w14:paraId="2BEC83D7" w14:textId="77777777" w:rsidR="007B34E6" w:rsidRDefault="007B34E6">
            <w:pPr>
              <w:autoSpaceDE w:val="0"/>
              <w:autoSpaceDN w:val="0"/>
              <w:adjustRightInd w:val="0"/>
              <w:jc w:val="right"/>
              <w:rPr>
                <w:rFonts w:ascii="Arial" w:hAnsi="Arial" w:cs="Arial"/>
                <w:color w:val="000000"/>
                <w:sz w:val="18"/>
                <w:szCs w:val="18"/>
              </w:rPr>
            </w:pPr>
          </w:p>
        </w:tc>
        <w:tc>
          <w:tcPr>
            <w:tcW w:w="338" w:type="dxa"/>
            <w:tcBorders>
              <w:top w:val="nil"/>
              <w:left w:val="nil"/>
              <w:bottom w:val="nil"/>
              <w:right w:val="nil"/>
            </w:tcBorders>
          </w:tcPr>
          <w:p w14:paraId="2B8A9611" w14:textId="77777777" w:rsidR="007B34E6" w:rsidRDefault="007B34E6">
            <w:pPr>
              <w:autoSpaceDE w:val="0"/>
              <w:autoSpaceDN w:val="0"/>
              <w:adjustRightInd w:val="0"/>
              <w:jc w:val="right"/>
              <w:rPr>
                <w:rFonts w:ascii="Arial" w:hAnsi="Arial" w:cs="Arial"/>
                <w:color w:val="000000"/>
                <w:sz w:val="18"/>
                <w:szCs w:val="18"/>
              </w:rPr>
            </w:pPr>
          </w:p>
        </w:tc>
        <w:tc>
          <w:tcPr>
            <w:tcW w:w="1258" w:type="dxa"/>
            <w:tcBorders>
              <w:top w:val="nil"/>
              <w:left w:val="nil"/>
              <w:bottom w:val="nil"/>
              <w:right w:val="nil"/>
            </w:tcBorders>
          </w:tcPr>
          <w:p w14:paraId="7EABC9AD" w14:textId="77777777" w:rsidR="007B34E6" w:rsidRDefault="007B34E6">
            <w:pPr>
              <w:autoSpaceDE w:val="0"/>
              <w:autoSpaceDN w:val="0"/>
              <w:adjustRightInd w:val="0"/>
              <w:jc w:val="right"/>
              <w:rPr>
                <w:rFonts w:ascii="Arial" w:hAnsi="Arial" w:cs="Arial"/>
                <w:color w:val="000000"/>
                <w:sz w:val="18"/>
                <w:szCs w:val="18"/>
              </w:rPr>
            </w:pPr>
          </w:p>
        </w:tc>
      </w:tr>
      <w:tr w:rsidR="007B34E6" w14:paraId="490E0E32" w14:textId="77777777" w:rsidTr="007B34E6">
        <w:trPr>
          <w:trHeight w:val="290"/>
        </w:trPr>
        <w:tc>
          <w:tcPr>
            <w:tcW w:w="7157" w:type="dxa"/>
            <w:gridSpan w:val="5"/>
            <w:tcBorders>
              <w:top w:val="nil"/>
              <w:left w:val="nil"/>
              <w:bottom w:val="nil"/>
              <w:right w:val="nil"/>
            </w:tcBorders>
          </w:tcPr>
          <w:p w14:paraId="7B6F238E" w14:textId="77777777" w:rsidR="007B34E6" w:rsidRDefault="007B34E6">
            <w:pPr>
              <w:autoSpaceDE w:val="0"/>
              <w:autoSpaceDN w:val="0"/>
              <w:adjustRightInd w:val="0"/>
              <w:rPr>
                <w:rFonts w:ascii="Arial" w:hAnsi="Arial" w:cs="Arial"/>
                <w:b/>
                <w:bCs/>
                <w:i/>
                <w:iCs/>
                <w:color w:val="333333"/>
                <w:sz w:val="18"/>
                <w:szCs w:val="18"/>
              </w:rPr>
            </w:pPr>
            <w:r>
              <w:rPr>
                <w:rFonts w:ascii="Arial" w:hAnsi="Arial" w:cs="Arial"/>
                <w:b/>
                <w:bCs/>
                <w:i/>
                <w:iCs/>
                <w:color w:val="333333"/>
                <w:sz w:val="18"/>
                <w:szCs w:val="18"/>
                <w:u w:val="single"/>
              </w:rPr>
              <w:t>Note 1</w:t>
            </w:r>
            <w:r>
              <w:rPr>
                <w:rFonts w:ascii="Arial" w:hAnsi="Arial" w:cs="Arial"/>
                <w:b/>
                <w:bCs/>
                <w:i/>
                <w:iCs/>
                <w:color w:val="333333"/>
                <w:sz w:val="18"/>
                <w:szCs w:val="18"/>
              </w:rPr>
              <w:t>:  Prepaid expenses and the corresponding Reserve</w:t>
            </w:r>
          </w:p>
        </w:tc>
        <w:tc>
          <w:tcPr>
            <w:tcW w:w="1032" w:type="dxa"/>
            <w:tcBorders>
              <w:top w:val="nil"/>
              <w:left w:val="nil"/>
              <w:bottom w:val="nil"/>
              <w:right w:val="nil"/>
            </w:tcBorders>
          </w:tcPr>
          <w:p w14:paraId="00D99DEC" w14:textId="77777777" w:rsidR="007B34E6" w:rsidRDefault="007B34E6">
            <w:pPr>
              <w:autoSpaceDE w:val="0"/>
              <w:autoSpaceDN w:val="0"/>
              <w:adjustRightInd w:val="0"/>
              <w:jc w:val="right"/>
              <w:rPr>
                <w:rFonts w:ascii="Arial" w:hAnsi="Arial" w:cs="Arial"/>
                <w:color w:val="000000"/>
                <w:sz w:val="18"/>
                <w:szCs w:val="18"/>
              </w:rPr>
            </w:pPr>
          </w:p>
        </w:tc>
        <w:tc>
          <w:tcPr>
            <w:tcW w:w="338" w:type="dxa"/>
            <w:tcBorders>
              <w:top w:val="nil"/>
              <w:left w:val="nil"/>
              <w:bottom w:val="nil"/>
              <w:right w:val="nil"/>
            </w:tcBorders>
          </w:tcPr>
          <w:p w14:paraId="378C242D" w14:textId="77777777" w:rsidR="007B34E6" w:rsidRDefault="007B34E6">
            <w:pPr>
              <w:autoSpaceDE w:val="0"/>
              <w:autoSpaceDN w:val="0"/>
              <w:adjustRightInd w:val="0"/>
              <w:jc w:val="right"/>
              <w:rPr>
                <w:rFonts w:ascii="Arial" w:hAnsi="Arial" w:cs="Arial"/>
                <w:color w:val="000000"/>
                <w:sz w:val="18"/>
                <w:szCs w:val="18"/>
              </w:rPr>
            </w:pPr>
          </w:p>
        </w:tc>
        <w:tc>
          <w:tcPr>
            <w:tcW w:w="1258" w:type="dxa"/>
            <w:tcBorders>
              <w:top w:val="nil"/>
              <w:left w:val="nil"/>
              <w:bottom w:val="nil"/>
              <w:right w:val="nil"/>
            </w:tcBorders>
          </w:tcPr>
          <w:p w14:paraId="1654AA18" w14:textId="77777777" w:rsidR="007B34E6" w:rsidRDefault="007B34E6">
            <w:pPr>
              <w:autoSpaceDE w:val="0"/>
              <w:autoSpaceDN w:val="0"/>
              <w:adjustRightInd w:val="0"/>
              <w:jc w:val="right"/>
              <w:rPr>
                <w:rFonts w:ascii="Arial" w:hAnsi="Arial" w:cs="Arial"/>
                <w:color w:val="000000"/>
                <w:sz w:val="18"/>
                <w:szCs w:val="18"/>
              </w:rPr>
            </w:pPr>
          </w:p>
        </w:tc>
      </w:tr>
      <w:tr w:rsidR="007B34E6" w14:paraId="1CAD533D" w14:textId="77777777" w:rsidTr="007B34E6">
        <w:trPr>
          <w:trHeight w:val="290"/>
        </w:trPr>
        <w:tc>
          <w:tcPr>
            <w:tcW w:w="7157" w:type="dxa"/>
            <w:gridSpan w:val="5"/>
            <w:tcBorders>
              <w:top w:val="nil"/>
              <w:left w:val="nil"/>
              <w:bottom w:val="nil"/>
              <w:right w:val="nil"/>
            </w:tcBorders>
          </w:tcPr>
          <w:p w14:paraId="3B4365D6" w14:textId="77777777" w:rsidR="007B34E6" w:rsidRDefault="007B34E6">
            <w:pPr>
              <w:autoSpaceDE w:val="0"/>
              <w:autoSpaceDN w:val="0"/>
              <w:adjustRightInd w:val="0"/>
              <w:rPr>
                <w:rFonts w:ascii="Arial" w:hAnsi="Arial" w:cs="Arial"/>
                <w:b/>
                <w:bCs/>
                <w:i/>
                <w:iCs/>
                <w:color w:val="333333"/>
                <w:sz w:val="18"/>
                <w:szCs w:val="18"/>
              </w:rPr>
            </w:pPr>
            <w:r>
              <w:rPr>
                <w:rFonts w:ascii="Arial" w:hAnsi="Arial" w:cs="Arial"/>
                <w:b/>
                <w:bCs/>
                <w:i/>
                <w:iCs/>
                <w:color w:val="333333"/>
                <w:sz w:val="18"/>
                <w:szCs w:val="18"/>
              </w:rPr>
              <w:t>for Incorporation represent funds set aside for incorporating</w:t>
            </w:r>
          </w:p>
        </w:tc>
        <w:tc>
          <w:tcPr>
            <w:tcW w:w="1032" w:type="dxa"/>
            <w:tcBorders>
              <w:top w:val="nil"/>
              <w:left w:val="nil"/>
              <w:bottom w:val="nil"/>
              <w:right w:val="nil"/>
            </w:tcBorders>
          </w:tcPr>
          <w:p w14:paraId="71B50B47" w14:textId="77777777" w:rsidR="007B34E6" w:rsidRDefault="007B34E6">
            <w:pPr>
              <w:autoSpaceDE w:val="0"/>
              <w:autoSpaceDN w:val="0"/>
              <w:adjustRightInd w:val="0"/>
              <w:jc w:val="right"/>
              <w:rPr>
                <w:rFonts w:ascii="Arial" w:hAnsi="Arial" w:cs="Arial"/>
                <w:color w:val="000000"/>
                <w:sz w:val="18"/>
                <w:szCs w:val="18"/>
              </w:rPr>
            </w:pPr>
          </w:p>
        </w:tc>
        <w:tc>
          <w:tcPr>
            <w:tcW w:w="338" w:type="dxa"/>
            <w:tcBorders>
              <w:top w:val="nil"/>
              <w:left w:val="nil"/>
              <w:bottom w:val="nil"/>
              <w:right w:val="nil"/>
            </w:tcBorders>
          </w:tcPr>
          <w:p w14:paraId="497E8540" w14:textId="77777777" w:rsidR="007B34E6" w:rsidRDefault="007B34E6">
            <w:pPr>
              <w:autoSpaceDE w:val="0"/>
              <w:autoSpaceDN w:val="0"/>
              <w:adjustRightInd w:val="0"/>
              <w:jc w:val="right"/>
              <w:rPr>
                <w:rFonts w:ascii="Arial" w:hAnsi="Arial" w:cs="Arial"/>
                <w:color w:val="000000"/>
                <w:sz w:val="18"/>
                <w:szCs w:val="18"/>
              </w:rPr>
            </w:pPr>
          </w:p>
        </w:tc>
        <w:tc>
          <w:tcPr>
            <w:tcW w:w="1258" w:type="dxa"/>
            <w:tcBorders>
              <w:top w:val="nil"/>
              <w:left w:val="nil"/>
              <w:bottom w:val="nil"/>
              <w:right w:val="nil"/>
            </w:tcBorders>
          </w:tcPr>
          <w:p w14:paraId="15CAB5CE" w14:textId="77777777" w:rsidR="007B34E6" w:rsidRDefault="007B34E6">
            <w:pPr>
              <w:autoSpaceDE w:val="0"/>
              <w:autoSpaceDN w:val="0"/>
              <w:adjustRightInd w:val="0"/>
              <w:jc w:val="right"/>
              <w:rPr>
                <w:rFonts w:ascii="Arial" w:hAnsi="Arial" w:cs="Arial"/>
                <w:color w:val="000000"/>
                <w:sz w:val="18"/>
                <w:szCs w:val="18"/>
              </w:rPr>
            </w:pPr>
          </w:p>
        </w:tc>
      </w:tr>
      <w:tr w:rsidR="007B34E6" w14:paraId="54CBB643" w14:textId="77777777" w:rsidTr="007B34E6">
        <w:trPr>
          <w:trHeight w:val="290"/>
        </w:trPr>
        <w:tc>
          <w:tcPr>
            <w:tcW w:w="7157" w:type="dxa"/>
            <w:gridSpan w:val="5"/>
            <w:tcBorders>
              <w:top w:val="nil"/>
              <w:left w:val="nil"/>
              <w:bottom w:val="nil"/>
              <w:right w:val="nil"/>
            </w:tcBorders>
          </w:tcPr>
          <w:p w14:paraId="405F15DD" w14:textId="77777777" w:rsidR="007B34E6" w:rsidRDefault="007B34E6">
            <w:pPr>
              <w:autoSpaceDE w:val="0"/>
              <w:autoSpaceDN w:val="0"/>
              <w:adjustRightInd w:val="0"/>
              <w:rPr>
                <w:rFonts w:ascii="Arial" w:hAnsi="Arial" w:cs="Arial"/>
                <w:b/>
                <w:bCs/>
                <w:i/>
                <w:iCs/>
                <w:color w:val="333333"/>
                <w:sz w:val="18"/>
                <w:szCs w:val="18"/>
              </w:rPr>
            </w:pPr>
            <w:r>
              <w:rPr>
                <w:rFonts w:ascii="Arial" w:hAnsi="Arial" w:cs="Arial"/>
                <w:b/>
                <w:bCs/>
                <w:i/>
                <w:iCs/>
                <w:color w:val="333333"/>
                <w:sz w:val="18"/>
                <w:szCs w:val="18"/>
              </w:rPr>
              <w:t>as a non-governmental organization in Guatemala</w:t>
            </w:r>
          </w:p>
        </w:tc>
        <w:tc>
          <w:tcPr>
            <w:tcW w:w="1032" w:type="dxa"/>
            <w:tcBorders>
              <w:top w:val="nil"/>
              <w:left w:val="nil"/>
              <w:bottom w:val="nil"/>
              <w:right w:val="nil"/>
            </w:tcBorders>
          </w:tcPr>
          <w:p w14:paraId="59EC6AE7" w14:textId="77777777" w:rsidR="007B34E6" w:rsidRDefault="007B34E6">
            <w:pPr>
              <w:autoSpaceDE w:val="0"/>
              <w:autoSpaceDN w:val="0"/>
              <w:adjustRightInd w:val="0"/>
              <w:jc w:val="right"/>
              <w:rPr>
                <w:rFonts w:ascii="Arial" w:hAnsi="Arial" w:cs="Arial"/>
                <w:color w:val="000000"/>
                <w:sz w:val="18"/>
                <w:szCs w:val="18"/>
              </w:rPr>
            </w:pPr>
          </w:p>
        </w:tc>
        <w:tc>
          <w:tcPr>
            <w:tcW w:w="338" w:type="dxa"/>
            <w:tcBorders>
              <w:top w:val="nil"/>
              <w:left w:val="nil"/>
              <w:bottom w:val="nil"/>
              <w:right w:val="nil"/>
            </w:tcBorders>
          </w:tcPr>
          <w:p w14:paraId="5DCE060B" w14:textId="77777777" w:rsidR="007B34E6" w:rsidRDefault="007B34E6">
            <w:pPr>
              <w:autoSpaceDE w:val="0"/>
              <w:autoSpaceDN w:val="0"/>
              <w:adjustRightInd w:val="0"/>
              <w:jc w:val="right"/>
              <w:rPr>
                <w:rFonts w:ascii="Arial" w:hAnsi="Arial" w:cs="Arial"/>
                <w:color w:val="000000"/>
                <w:sz w:val="18"/>
                <w:szCs w:val="18"/>
              </w:rPr>
            </w:pPr>
          </w:p>
        </w:tc>
        <w:tc>
          <w:tcPr>
            <w:tcW w:w="1258" w:type="dxa"/>
            <w:tcBorders>
              <w:top w:val="nil"/>
              <w:left w:val="nil"/>
              <w:bottom w:val="nil"/>
              <w:right w:val="nil"/>
            </w:tcBorders>
          </w:tcPr>
          <w:p w14:paraId="43CAC3F0" w14:textId="77777777" w:rsidR="007B34E6" w:rsidRDefault="007B34E6">
            <w:pPr>
              <w:autoSpaceDE w:val="0"/>
              <w:autoSpaceDN w:val="0"/>
              <w:adjustRightInd w:val="0"/>
              <w:jc w:val="right"/>
              <w:rPr>
                <w:rFonts w:ascii="Arial" w:hAnsi="Arial" w:cs="Arial"/>
                <w:color w:val="000000"/>
                <w:sz w:val="18"/>
                <w:szCs w:val="18"/>
              </w:rPr>
            </w:pPr>
          </w:p>
        </w:tc>
      </w:tr>
      <w:tr w:rsidR="007B34E6" w14:paraId="6B024A7F" w14:textId="77777777">
        <w:trPr>
          <w:trHeight w:val="290"/>
        </w:trPr>
        <w:tc>
          <w:tcPr>
            <w:tcW w:w="1692" w:type="dxa"/>
            <w:tcBorders>
              <w:top w:val="nil"/>
              <w:left w:val="nil"/>
              <w:bottom w:val="nil"/>
              <w:right w:val="nil"/>
            </w:tcBorders>
          </w:tcPr>
          <w:p w14:paraId="261C0DA5" w14:textId="77777777" w:rsidR="007B34E6" w:rsidRDefault="007B34E6">
            <w:pPr>
              <w:autoSpaceDE w:val="0"/>
              <w:autoSpaceDN w:val="0"/>
              <w:adjustRightInd w:val="0"/>
              <w:jc w:val="right"/>
              <w:rPr>
                <w:rFonts w:ascii="Arial" w:hAnsi="Arial" w:cs="Arial"/>
                <w:b/>
                <w:bCs/>
                <w:color w:val="000000"/>
                <w:sz w:val="18"/>
                <w:szCs w:val="18"/>
              </w:rPr>
            </w:pPr>
          </w:p>
        </w:tc>
        <w:tc>
          <w:tcPr>
            <w:tcW w:w="1435" w:type="dxa"/>
            <w:tcBorders>
              <w:top w:val="nil"/>
              <w:left w:val="nil"/>
              <w:bottom w:val="nil"/>
              <w:right w:val="nil"/>
            </w:tcBorders>
          </w:tcPr>
          <w:p w14:paraId="1D443C99" w14:textId="77777777" w:rsidR="007B34E6" w:rsidRDefault="007B34E6">
            <w:pPr>
              <w:autoSpaceDE w:val="0"/>
              <w:autoSpaceDN w:val="0"/>
              <w:adjustRightInd w:val="0"/>
              <w:jc w:val="right"/>
              <w:rPr>
                <w:rFonts w:ascii="Arial" w:hAnsi="Arial" w:cs="Arial"/>
                <w:b/>
                <w:bCs/>
                <w:color w:val="000000"/>
                <w:sz w:val="18"/>
                <w:szCs w:val="18"/>
              </w:rPr>
            </w:pPr>
          </w:p>
        </w:tc>
        <w:tc>
          <w:tcPr>
            <w:tcW w:w="339" w:type="dxa"/>
            <w:tcBorders>
              <w:top w:val="nil"/>
              <w:left w:val="nil"/>
              <w:bottom w:val="nil"/>
              <w:right w:val="nil"/>
            </w:tcBorders>
          </w:tcPr>
          <w:p w14:paraId="5DD58243" w14:textId="77777777" w:rsidR="007B34E6" w:rsidRDefault="007B34E6">
            <w:pPr>
              <w:autoSpaceDE w:val="0"/>
              <w:autoSpaceDN w:val="0"/>
              <w:adjustRightInd w:val="0"/>
              <w:jc w:val="right"/>
              <w:rPr>
                <w:rFonts w:ascii="Arial" w:hAnsi="Arial" w:cs="Arial"/>
                <w:b/>
                <w:bCs/>
                <w:color w:val="000000"/>
                <w:sz w:val="18"/>
                <w:szCs w:val="18"/>
              </w:rPr>
            </w:pPr>
          </w:p>
        </w:tc>
        <w:tc>
          <w:tcPr>
            <w:tcW w:w="338" w:type="dxa"/>
            <w:tcBorders>
              <w:top w:val="nil"/>
              <w:left w:val="nil"/>
              <w:bottom w:val="nil"/>
              <w:right w:val="nil"/>
            </w:tcBorders>
          </w:tcPr>
          <w:p w14:paraId="62F32585" w14:textId="77777777" w:rsidR="007B34E6" w:rsidRDefault="007B34E6">
            <w:pPr>
              <w:autoSpaceDE w:val="0"/>
              <w:autoSpaceDN w:val="0"/>
              <w:adjustRightInd w:val="0"/>
              <w:jc w:val="right"/>
              <w:rPr>
                <w:rFonts w:ascii="Arial" w:hAnsi="Arial" w:cs="Arial"/>
                <w:b/>
                <w:bCs/>
                <w:color w:val="000000"/>
                <w:sz w:val="18"/>
                <w:szCs w:val="18"/>
              </w:rPr>
            </w:pPr>
          </w:p>
        </w:tc>
        <w:tc>
          <w:tcPr>
            <w:tcW w:w="3353" w:type="dxa"/>
            <w:tcBorders>
              <w:top w:val="nil"/>
              <w:left w:val="nil"/>
              <w:bottom w:val="nil"/>
              <w:right w:val="nil"/>
            </w:tcBorders>
          </w:tcPr>
          <w:p w14:paraId="24F34FB6" w14:textId="77777777" w:rsidR="007B34E6" w:rsidRDefault="007B34E6">
            <w:pPr>
              <w:autoSpaceDE w:val="0"/>
              <w:autoSpaceDN w:val="0"/>
              <w:adjustRightInd w:val="0"/>
              <w:jc w:val="right"/>
              <w:rPr>
                <w:rFonts w:ascii="Arial" w:hAnsi="Arial" w:cs="Arial"/>
                <w:b/>
                <w:bCs/>
                <w:color w:val="000000"/>
                <w:sz w:val="18"/>
                <w:szCs w:val="18"/>
              </w:rPr>
            </w:pPr>
          </w:p>
        </w:tc>
        <w:tc>
          <w:tcPr>
            <w:tcW w:w="1032" w:type="dxa"/>
            <w:tcBorders>
              <w:top w:val="nil"/>
              <w:left w:val="nil"/>
              <w:bottom w:val="nil"/>
              <w:right w:val="nil"/>
            </w:tcBorders>
          </w:tcPr>
          <w:p w14:paraId="2545BE47" w14:textId="77777777" w:rsidR="007B34E6" w:rsidRDefault="007B34E6">
            <w:pPr>
              <w:autoSpaceDE w:val="0"/>
              <w:autoSpaceDN w:val="0"/>
              <w:adjustRightInd w:val="0"/>
              <w:jc w:val="right"/>
              <w:rPr>
                <w:rFonts w:ascii="Arial" w:hAnsi="Arial" w:cs="Arial"/>
                <w:color w:val="000000"/>
                <w:sz w:val="18"/>
                <w:szCs w:val="18"/>
              </w:rPr>
            </w:pPr>
          </w:p>
        </w:tc>
        <w:tc>
          <w:tcPr>
            <w:tcW w:w="338" w:type="dxa"/>
            <w:tcBorders>
              <w:top w:val="nil"/>
              <w:left w:val="nil"/>
              <w:bottom w:val="nil"/>
              <w:right w:val="nil"/>
            </w:tcBorders>
          </w:tcPr>
          <w:p w14:paraId="7FA1765E" w14:textId="77777777" w:rsidR="007B34E6" w:rsidRDefault="007B34E6">
            <w:pPr>
              <w:autoSpaceDE w:val="0"/>
              <w:autoSpaceDN w:val="0"/>
              <w:adjustRightInd w:val="0"/>
              <w:jc w:val="right"/>
              <w:rPr>
                <w:rFonts w:ascii="Arial" w:hAnsi="Arial" w:cs="Arial"/>
                <w:color w:val="000000"/>
                <w:sz w:val="18"/>
                <w:szCs w:val="18"/>
              </w:rPr>
            </w:pPr>
          </w:p>
        </w:tc>
        <w:tc>
          <w:tcPr>
            <w:tcW w:w="1258" w:type="dxa"/>
            <w:tcBorders>
              <w:top w:val="nil"/>
              <w:left w:val="nil"/>
              <w:bottom w:val="nil"/>
              <w:right w:val="nil"/>
            </w:tcBorders>
          </w:tcPr>
          <w:p w14:paraId="7046E669" w14:textId="77777777" w:rsidR="007B34E6" w:rsidRDefault="007B34E6">
            <w:pPr>
              <w:autoSpaceDE w:val="0"/>
              <w:autoSpaceDN w:val="0"/>
              <w:adjustRightInd w:val="0"/>
              <w:jc w:val="right"/>
              <w:rPr>
                <w:rFonts w:ascii="Arial" w:hAnsi="Arial" w:cs="Arial"/>
                <w:color w:val="000000"/>
                <w:sz w:val="18"/>
                <w:szCs w:val="18"/>
              </w:rPr>
            </w:pPr>
          </w:p>
        </w:tc>
      </w:tr>
      <w:tr w:rsidR="007B34E6" w14:paraId="3B18A5CE" w14:textId="77777777" w:rsidTr="007B34E6">
        <w:trPr>
          <w:trHeight w:val="290"/>
        </w:trPr>
        <w:tc>
          <w:tcPr>
            <w:tcW w:w="7157" w:type="dxa"/>
            <w:gridSpan w:val="5"/>
            <w:tcBorders>
              <w:top w:val="nil"/>
              <w:left w:val="nil"/>
              <w:bottom w:val="nil"/>
              <w:right w:val="nil"/>
            </w:tcBorders>
          </w:tcPr>
          <w:p w14:paraId="51F0C9D2" w14:textId="77777777" w:rsidR="007B34E6" w:rsidRDefault="007B34E6">
            <w:pPr>
              <w:autoSpaceDE w:val="0"/>
              <w:autoSpaceDN w:val="0"/>
              <w:adjustRightInd w:val="0"/>
              <w:rPr>
                <w:rFonts w:ascii="Arial" w:hAnsi="Arial" w:cs="Arial"/>
                <w:b/>
                <w:bCs/>
                <w:i/>
                <w:iCs/>
                <w:color w:val="333333"/>
                <w:sz w:val="18"/>
                <w:szCs w:val="18"/>
              </w:rPr>
            </w:pPr>
            <w:r>
              <w:rPr>
                <w:rFonts w:ascii="Arial" w:hAnsi="Arial" w:cs="Arial"/>
                <w:b/>
                <w:bCs/>
                <w:i/>
                <w:iCs/>
                <w:color w:val="333333"/>
                <w:sz w:val="18"/>
                <w:szCs w:val="18"/>
                <w:u w:val="single"/>
              </w:rPr>
              <w:t>Note 2</w:t>
            </w:r>
            <w:r>
              <w:rPr>
                <w:rFonts w:ascii="Arial" w:hAnsi="Arial" w:cs="Arial"/>
                <w:b/>
                <w:bCs/>
                <w:i/>
                <w:iCs/>
                <w:color w:val="333333"/>
                <w:sz w:val="18"/>
                <w:szCs w:val="18"/>
              </w:rPr>
              <w:t>:  The Designated Grant for the Water Project</w:t>
            </w:r>
          </w:p>
        </w:tc>
        <w:tc>
          <w:tcPr>
            <w:tcW w:w="1032" w:type="dxa"/>
            <w:tcBorders>
              <w:top w:val="nil"/>
              <w:left w:val="nil"/>
              <w:bottom w:val="nil"/>
              <w:right w:val="nil"/>
            </w:tcBorders>
          </w:tcPr>
          <w:p w14:paraId="4CE23585" w14:textId="77777777" w:rsidR="007B34E6" w:rsidRDefault="007B34E6">
            <w:pPr>
              <w:autoSpaceDE w:val="0"/>
              <w:autoSpaceDN w:val="0"/>
              <w:adjustRightInd w:val="0"/>
              <w:jc w:val="right"/>
              <w:rPr>
                <w:rFonts w:ascii="Arial" w:hAnsi="Arial" w:cs="Arial"/>
                <w:color w:val="000000"/>
                <w:sz w:val="18"/>
                <w:szCs w:val="18"/>
              </w:rPr>
            </w:pPr>
          </w:p>
        </w:tc>
        <w:tc>
          <w:tcPr>
            <w:tcW w:w="338" w:type="dxa"/>
            <w:tcBorders>
              <w:top w:val="nil"/>
              <w:left w:val="nil"/>
              <w:bottom w:val="nil"/>
              <w:right w:val="nil"/>
            </w:tcBorders>
          </w:tcPr>
          <w:p w14:paraId="1D2C1A9E" w14:textId="77777777" w:rsidR="007B34E6" w:rsidRDefault="007B34E6">
            <w:pPr>
              <w:autoSpaceDE w:val="0"/>
              <w:autoSpaceDN w:val="0"/>
              <w:adjustRightInd w:val="0"/>
              <w:jc w:val="right"/>
              <w:rPr>
                <w:rFonts w:ascii="Arial" w:hAnsi="Arial" w:cs="Arial"/>
                <w:color w:val="000000"/>
                <w:sz w:val="18"/>
                <w:szCs w:val="18"/>
              </w:rPr>
            </w:pPr>
          </w:p>
        </w:tc>
        <w:tc>
          <w:tcPr>
            <w:tcW w:w="1258" w:type="dxa"/>
            <w:tcBorders>
              <w:top w:val="nil"/>
              <w:left w:val="nil"/>
              <w:bottom w:val="nil"/>
              <w:right w:val="nil"/>
            </w:tcBorders>
          </w:tcPr>
          <w:p w14:paraId="4005D712" w14:textId="77777777" w:rsidR="007B34E6" w:rsidRDefault="007B34E6">
            <w:pPr>
              <w:autoSpaceDE w:val="0"/>
              <w:autoSpaceDN w:val="0"/>
              <w:adjustRightInd w:val="0"/>
              <w:jc w:val="right"/>
              <w:rPr>
                <w:rFonts w:ascii="Arial" w:hAnsi="Arial" w:cs="Arial"/>
                <w:color w:val="000000"/>
                <w:sz w:val="18"/>
                <w:szCs w:val="18"/>
              </w:rPr>
            </w:pPr>
          </w:p>
        </w:tc>
      </w:tr>
      <w:tr w:rsidR="007B34E6" w14:paraId="1EFAE000" w14:textId="77777777" w:rsidTr="007B34E6">
        <w:trPr>
          <w:trHeight w:val="290"/>
        </w:trPr>
        <w:tc>
          <w:tcPr>
            <w:tcW w:w="7157" w:type="dxa"/>
            <w:gridSpan w:val="5"/>
            <w:tcBorders>
              <w:top w:val="nil"/>
              <w:left w:val="nil"/>
              <w:bottom w:val="nil"/>
              <w:right w:val="nil"/>
            </w:tcBorders>
          </w:tcPr>
          <w:p w14:paraId="3B9DA8A0" w14:textId="77777777" w:rsidR="007B34E6" w:rsidRDefault="007B34E6">
            <w:pPr>
              <w:autoSpaceDE w:val="0"/>
              <w:autoSpaceDN w:val="0"/>
              <w:adjustRightInd w:val="0"/>
              <w:rPr>
                <w:rFonts w:ascii="Arial" w:hAnsi="Arial" w:cs="Arial"/>
                <w:b/>
                <w:bCs/>
                <w:i/>
                <w:iCs/>
                <w:color w:val="333333"/>
                <w:sz w:val="18"/>
                <w:szCs w:val="18"/>
              </w:rPr>
            </w:pPr>
            <w:r>
              <w:rPr>
                <w:rFonts w:ascii="Arial" w:hAnsi="Arial" w:cs="Arial"/>
                <w:b/>
                <w:bCs/>
                <w:i/>
                <w:iCs/>
                <w:color w:val="333333"/>
                <w:sz w:val="18"/>
                <w:szCs w:val="18"/>
              </w:rPr>
              <w:t>includes funds reallocated from the Women's Economic</w:t>
            </w:r>
          </w:p>
        </w:tc>
        <w:tc>
          <w:tcPr>
            <w:tcW w:w="1032" w:type="dxa"/>
            <w:tcBorders>
              <w:top w:val="nil"/>
              <w:left w:val="nil"/>
              <w:bottom w:val="nil"/>
              <w:right w:val="nil"/>
            </w:tcBorders>
          </w:tcPr>
          <w:p w14:paraId="21F12D4B" w14:textId="77777777" w:rsidR="007B34E6" w:rsidRDefault="007B34E6">
            <w:pPr>
              <w:autoSpaceDE w:val="0"/>
              <w:autoSpaceDN w:val="0"/>
              <w:adjustRightInd w:val="0"/>
              <w:jc w:val="right"/>
              <w:rPr>
                <w:rFonts w:ascii="Arial" w:hAnsi="Arial" w:cs="Arial"/>
                <w:color w:val="000000"/>
                <w:sz w:val="18"/>
                <w:szCs w:val="18"/>
              </w:rPr>
            </w:pPr>
          </w:p>
        </w:tc>
        <w:tc>
          <w:tcPr>
            <w:tcW w:w="338" w:type="dxa"/>
            <w:tcBorders>
              <w:top w:val="nil"/>
              <w:left w:val="nil"/>
              <w:bottom w:val="nil"/>
              <w:right w:val="nil"/>
            </w:tcBorders>
          </w:tcPr>
          <w:p w14:paraId="3C635BA1" w14:textId="77777777" w:rsidR="007B34E6" w:rsidRDefault="007B34E6">
            <w:pPr>
              <w:autoSpaceDE w:val="0"/>
              <w:autoSpaceDN w:val="0"/>
              <w:adjustRightInd w:val="0"/>
              <w:jc w:val="right"/>
              <w:rPr>
                <w:rFonts w:ascii="Arial" w:hAnsi="Arial" w:cs="Arial"/>
                <w:color w:val="000000"/>
                <w:sz w:val="18"/>
                <w:szCs w:val="18"/>
              </w:rPr>
            </w:pPr>
          </w:p>
        </w:tc>
        <w:tc>
          <w:tcPr>
            <w:tcW w:w="1258" w:type="dxa"/>
            <w:tcBorders>
              <w:top w:val="nil"/>
              <w:left w:val="nil"/>
              <w:bottom w:val="nil"/>
              <w:right w:val="nil"/>
            </w:tcBorders>
          </w:tcPr>
          <w:p w14:paraId="4ABF10F8" w14:textId="77777777" w:rsidR="007B34E6" w:rsidRDefault="007B34E6">
            <w:pPr>
              <w:autoSpaceDE w:val="0"/>
              <w:autoSpaceDN w:val="0"/>
              <w:adjustRightInd w:val="0"/>
              <w:jc w:val="right"/>
              <w:rPr>
                <w:rFonts w:ascii="Arial" w:hAnsi="Arial" w:cs="Arial"/>
                <w:color w:val="000000"/>
                <w:sz w:val="18"/>
                <w:szCs w:val="18"/>
              </w:rPr>
            </w:pPr>
          </w:p>
        </w:tc>
      </w:tr>
      <w:tr w:rsidR="007B34E6" w14:paraId="5B070C1E" w14:textId="77777777" w:rsidTr="007B34E6">
        <w:trPr>
          <w:trHeight w:val="290"/>
        </w:trPr>
        <w:tc>
          <w:tcPr>
            <w:tcW w:w="7157" w:type="dxa"/>
            <w:gridSpan w:val="5"/>
            <w:tcBorders>
              <w:top w:val="nil"/>
              <w:left w:val="nil"/>
              <w:bottom w:val="nil"/>
              <w:right w:val="nil"/>
            </w:tcBorders>
          </w:tcPr>
          <w:p w14:paraId="197014AD" w14:textId="77777777" w:rsidR="007B34E6" w:rsidRDefault="007B34E6">
            <w:pPr>
              <w:autoSpaceDE w:val="0"/>
              <w:autoSpaceDN w:val="0"/>
              <w:adjustRightInd w:val="0"/>
              <w:rPr>
                <w:rFonts w:ascii="Arial" w:hAnsi="Arial" w:cs="Arial"/>
                <w:b/>
                <w:bCs/>
                <w:i/>
                <w:iCs/>
                <w:color w:val="333333"/>
                <w:sz w:val="18"/>
                <w:szCs w:val="18"/>
              </w:rPr>
            </w:pPr>
            <w:r>
              <w:rPr>
                <w:rFonts w:ascii="Arial" w:hAnsi="Arial" w:cs="Arial"/>
                <w:b/>
                <w:bCs/>
                <w:i/>
                <w:iCs/>
                <w:color w:val="333333"/>
                <w:sz w:val="18"/>
                <w:szCs w:val="18"/>
              </w:rPr>
              <w:t>Development Project and the Library/Literacy Project</w:t>
            </w:r>
          </w:p>
        </w:tc>
        <w:tc>
          <w:tcPr>
            <w:tcW w:w="1032" w:type="dxa"/>
            <w:tcBorders>
              <w:top w:val="nil"/>
              <w:left w:val="nil"/>
              <w:bottom w:val="nil"/>
              <w:right w:val="nil"/>
            </w:tcBorders>
          </w:tcPr>
          <w:p w14:paraId="64022D57" w14:textId="77777777" w:rsidR="007B34E6" w:rsidRDefault="007B34E6">
            <w:pPr>
              <w:autoSpaceDE w:val="0"/>
              <w:autoSpaceDN w:val="0"/>
              <w:adjustRightInd w:val="0"/>
              <w:jc w:val="right"/>
              <w:rPr>
                <w:rFonts w:ascii="Arial" w:hAnsi="Arial" w:cs="Arial"/>
                <w:color w:val="000000"/>
                <w:sz w:val="18"/>
                <w:szCs w:val="18"/>
              </w:rPr>
            </w:pPr>
          </w:p>
        </w:tc>
        <w:tc>
          <w:tcPr>
            <w:tcW w:w="338" w:type="dxa"/>
            <w:tcBorders>
              <w:top w:val="nil"/>
              <w:left w:val="nil"/>
              <w:bottom w:val="nil"/>
              <w:right w:val="nil"/>
            </w:tcBorders>
          </w:tcPr>
          <w:p w14:paraId="429261D6" w14:textId="77777777" w:rsidR="007B34E6" w:rsidRDefault="007B34E6">
            <w:pPr>
              <w:autoSpaceDE w:val="0"/>
              <w:autoSpaceDN w:val="0"/>
              <w:adjustRightInd w:val="0"/>
              <w:jc w:val="right"/>
              <w:rPr>
                <w:rFonts w:ascii="Arial" w:hAnsi="Arial" w:cs="Arial"/>
                <w:color w:val="000000"/>
                <w:sz w:val="18"/>
                <w:szCs w:val="18"/>
              </w:rPr>
            </w:pPr>
          </w:p>
        </w:tc>
        <w:tc>
          <w:tcPr>
            <w:tcW w:w="1258" w:type="dxa"/>
            <w:tcBorders>
              <w:top w:val="nil"/>
              <w:left w:val="nil"/>
              <w:bottom w:val="nil"/>
              <w:right w:val="nil"/>
            </w:tcBorders>
          </w:tcPr>
          <w:p w14:paraId="04C0298F" w14:textId="77777777" w:rsidR="007B34E6" w:rsidRDefault="007B34E6">
            <w:pPr>
              <w:autoSpaceDE w:val="0"/>
              <w:autoSpaceDN w:val="0"/>
              <w:adjustRightInd w:val="0"/>
              <w:jc w:val="right"/>
              <w:rPr>
                <w:rFonts w:ascii="Arial" w:hAnsi="Arial" w:cs="Arial"/>
                <w:color w:val="000000"/>
                <w:sz w:val="18"/>
                <w:szCs w:val="18"/>
              </w:rPr>
            </w:pPr>
          </w:p>
        </w:tc>
      </w:tr>
    </w:tbl>
    <w:p w14:paraId="5E49F8FF" w14:textId="05840FC1" w:rsidR="00276D6A" w:rsidRDefault="00276D6A">
      <w:pPr>
        <w:rPr>
          <w:rFonts w:ascii="Arial" w:hAnsi="Arial" w:cs="Arial"/>
          <w:b/>
        </w:rPr>
      </w:pPr>
    </w:p>
    <w:p w14:paraId="35F21088" w14:textId="77777777" w:rsidR="004F6969" w:rsidRDefault="004F6969" w:rsidP="004F6969">
      <w:pPr>
        <w:rPr>
          <w:rFonts w:ascii="Arial" w:hAnsi="Arial" w:cs="Arial"/>
          <w:b/>
        </w:rPr>
      </w:pPr>
    </w:p>
    <w:p w14:paraId="0407EED3" w14:textId="77777777" w:rsidR="00473A77" w:rsidRDefault="00473A77">
      <w:pPr>
        <w:rPr>
          <w:rFonts w:ascii="Arial" w:hAnsi="Arial" w:cs="Arial"/>
          <w:b/>
        </w:rPr>
      </w:pPr>
      <w:r>
        <w:rPr>
          <w:rFonts w:ascii="Arial" w:hAnsi="Arial" w:cs="Arial"/>
          <w:b/>
        </w:rPr>
        <w:br w:type="page"/>
      </w:r>
    </w:p>
    <w:p w14:paraId="5EC14689" w14:textId="2184F06B" w:rsidR="004F6969" w:rsidRDefault="004F6969">
      <w:pPr>
        <w:rPr>
          <w:rFonts w:ascii="Arial" w:hAnsi="Arial" w:cs="Arial"/>
          <w:b/>
        </w:rPr>
      </w:pPr>
      <w:r>
        <w:rPr>
          <w:rFonts w:ascii="Arial" w:hAnsi="Arial" w:cs="Arial"/>
          <w:b/>
        </w:rPr>
        <w:lastRenderedPageBreak/>
        <w:t>ADDENDUM #</w:t>
      </w:r>
      <w:r w:rsidR="005F2DB3">
        <w:rPr>
          <w:rFonts w:ascii="Arial" w:hAnsi="Arial" w:cs="Arial"/>
          <w:b/>
        </w:rPr>
        <w:t>2</w:t>
      </w:r>
      <w:r>
        <w:rPr>
          <w:rFonts w:ascii="Arial" w:hAnsi="Arial" w:cs="Arial"/>
          <w:b/>
        </w:rPr>
        <w:t xml:space="preserve"> – FINANCIAL STATEMENTS – Income Statement January – December, 2020</w:t>
      </w:r>
    </w:p>
    <w:tbl>
      <w:tblPr>
        <w:tblW w:w="0" w:type="auto"/>
        <w:tblInd w:w="-30" w:type="dxa"/>
        <w:tblLayout w:type="fixed"/>
        <w:tblCellMar>
          <w:left w:w="30" w:type="dxa"/>
          <w:right w:w="30" w:type="dxa"/>
        </w:tblCellMar>
        <w:tblLook w:val="0000" w:firstRow="0" w:lastRow="0" w:firstColumn="0" w:lastColumn="0" w:noHBand="0" w:noVBand="0"/>
      </w:tblPr>
      <w:tblGrid>
        <w:gridCol w:w="854"/>
        <w:gridCol w:w="968"/>
        <w:gridCol w:w="338"/>
        <w:gridCol w:w="2837"/>
        <w:gridCol w:w="1145"/>
        <w:gridCol w:w="256"/>
        <w:gridCol w:w="1450"/>
        <w:gridCol w:w="1032"/>
        <w:gridCol w:w="1032"/>
        <w:gridCol w:w="80"/>
      </w:tblGrid>
      <w:tr w:rsidR="005834D0" w14:paraId="25788CC1" w14:textId="77777777">
        <w:trPr>
          <w:trHeight w:val="290"/>
        </w:trPr>
        <w:tc>
          <w:tcPr>
            <w:tcW w:w="854" w:type="dxa"/>
            <w:tcBorders>
              <w:top w:val="nil"/>
              <w:left w:val="nil"/>
              <w:bottom w:val="nil"/>
              <w:right w:val="nil"/>
            </w:tcBorders>
          </w:tcPr>
          <w:p w14:paraId="1484F818" w14:textId="77777777" w:rsidR="005834D0" w:rsidRDefault="005834D0">
            <w:pPr>
              <w:autoSpaceDE w:val="0"/>
              <w:autoSpaceDN w:val="0"/>
              <w:adjustRightInd w:val="0"/>
              <w:jc w:val="center"/>
              <w:rPr>
                <w:rFonts w:ascii="Arial" w:hAnsi="Arial" w:cs="Arial"/>
                <w:b/>
                <w:bCs/>
                <w:color w:val="000000"/>
                <w:sz w:val="20"/>
                <w:szCs w:val="20"/>
              </w:rPr>
            </w:pPr>
          </w:p>
        </w:tc>
        <w:tc>
          <w:tcPr>
            <w:tcW w:w="968" w:type="dxa"/>
            <w:tcBorders>
              <w:top w:val="nil"/>
              <w:left w:val="nil"/>
              <w:bottom w:val="nil"/>
              <w:right w:val="nil"/>
            </w:tcBorders>
          </w:tcPr>
          <w:p w14:paraId="4C2E6A6A" w14:textId="77777777" w:rsidR="005834D0" w:rsidRDefault="005834D0">
            <w:pPr>
              <w:autoSpaceDE w:val="0"/>
              <w:autoSpaceDN w:val="0"/>
              <w:adjustRightInd w:val="0"/>
              <w:jc w:val="center"/>
              <w:rPr>
                <w:rFonts w:ascii="Arial" w:hAnsi="Arial" w:cs="Arial"/>
                <w:b/>
                <w:bCs/>
                <w:color w:val="000000"/>
                <w:sz w:val="20"/>
                <w:szCs w:val="20"/>
              </w:rPr>
            </w:pPr>
          </w:p>
        </w:tc>
        <w:tc>
          <w:tcPr>
            <w:tcW w:w="338" w:type="dxa"/>
            <w:tcBorders>
              <w:top w:val="nil"/>
              <w:left w:val="nil"/>
              <w:bottom w:val="nil"/>
              <w:right w:val="nil"/>
            </w:tcBorders>
          </w:tcPr>
          <w:p w14:paraId="2BB5391A" w14:textId="77777777" w:rsidR="005834D0" w:rsidRDefault="005834D0">
            <w:pPr>
              <w:autoSpaceDE w:val="0"/>
              <w:autoSpaceDN w:val="0"/>
              <w:adjustRightInd w:val="0"/>
              <w:jc w:val="center"/>
              <w:rPr>
                <w:rFonts w:ascii="Arial" w:hAnsi="Arial" w:cs="Arial"/>
                <w:b/>
                <w:bCs/>
                <w:color w:val="000000"/>
                <w:sz w:val="20"/>
                <w:szCs w:val="20"/>
              </w:rPr>
            </w:pPr>
          </w:p>
        </w:tc>
        <w:tc>
          <w:tcPr>
            <w:tcW w:w="2837" w:type="dxa"/>
            <w:tcBorders>
              <w:top w:val="nil"/>
              <w:left w:val="nil"/>
              <w:bottom w:val="nil"/>
              <w:right w:val="nil"/>
            </w:tcBorders>
          </w:tcPr>
          <w:p w14:paraId="625C770E" w14:textId="77777777" w:rsidR="005834D0" w:rsidRDefault="005834D0">
            <w:pPr>
              <w:autoSpaceDE w:val="0"/>
              <w:autoSpaceDN w:val="0"/>
              <w:adjustRightInd w:val="0"/>
              <w:jc w:val="center"/>
              <w:rPr>
                <w:rFonts w:ascii="Arial" w:hAnsi="Arial" w:cs="Arial"/>
                <w:b/>
                <w:bCs/>
                <w:color w:val="000000"/>
                <w:sz w:val="20"/>
                <w:szCs w:val="20"/>
              </w:rPr>
            </w:pPr>
          </w:p>
        </w:tc>
        <w:tc>
          <w:tcPr>
            <w:tcW w:w="1145" w:type="dxa"/>
            <w:tcBorders>
              <w:top w:val="nil"/>
              <w:left w:val="nil"/>
              <w:bottom w:val="nil"/>
              <w:right w:val="nil"/>
            </w:tcBorders>
          </w:tcPr>
          <w:p w14:paraId="10504169" w14:textId="77777777" w:rsidR="005834D0" w:rsidRDefault="005834D0">
            <w:pPr>
              <w:autoSpaceDE w:val="0"/>
              <w:autoSpaceDN w:val="0"/>
              <w:adjustRightInd w:val="0"/>
              <w:jc w:val="center"/>
              <w:rPr>
                <w:rFonts w:ascii="Arial" w:hAnsi="Arial" w:cs="Arial"/>
                <w:b/>
                <w:bCs/>
                <w:color w:val="000000"/>
                <w:sz w:val="20"/>
                <w:szCs w:val="20"/>
              </w:rPr>
            </w:pPr>
          </w:p>
        </w:tc>
        <w:tc>
          <w:tcPr>
            <w:tcW w:w="256" w:type="dxa"/>
            <w:tcBorders>
              <w:top w:val="nil"/>
              <w:left w:val="nil"/>
              <w:bottom w:val="nil"/>
              <w:right w:val="nil"/>
            </w:tcBorders>
          </w:tcPr>
          <w:p w14:paraId="71EA0D24" w14:textId="77777777" w:rsidR="005834D0" w:rsidRDefault="005834D0">
            <w:pPr>
              <w:autoSpaceDE w:val="0"/>
              <w:autoSpaceDN w:val="0"/>
              <w:adjustRightInd w:val="0"/>
              <w:jc w:val="center"/>
              <w:rPr>
                <w:rFonts w:ascii="Arial" w:hAnsi="Arial" w:cs="Arial"/>
                <w:color w:val="000000"/>
                <w:sz w:val="20"/>
                <w:szCs w:val="20"/>
              </w:rPr>
            </w:pPr>
          </w:p>
        </w:tc>
        <w:tc>
          <w:tcPr>
            <w:tcW w:w="1450" w:type="dxa"/>
            <w:tcBorders>
              <w:top w:val="nil"/>
              <w:left w:val="nil"/>
              <w:bottom w:val="nil"/>
              <w:right w:val="nil"/>
            </w:tcBorders>
          </w:tcPr>
          <w:p w14:paraId="3B072087" w14:textId="77777777" w:rsidR="005834D0" w:rsidRDefault="005834D0">
            <w:pPr>
              <w:autoSpaceDE w:val="0"/>
              <w:autoSpaceDN w:val="0"/>
              <w:adjustRightInd w:val="0"/>
              <w:jc w:val="center"/>
              <w:rPr>
                <w:rFonts w:ascii="Arial" w:hAnsi="Arial" w:cs="Arial"/>
                <w:color w:val="000000"/>
                <w:sz w:val="20"/>
                <w:szCs w:val="20"/>
              </w:rPr>
            </w:pPr>
          </w:p>
        </w:tc>
        <w:tc>
          <w:tcPr>
            <w:tcW w:w="1032" w:type="dxa"/>
            <w:tcBorders>
              <w:top w:val="nil"/>
              <w:left w:val="nil"/>
              <w:bottom w:val="nil"/>
              <w:right w:val="nil"/>
            </w:tcBorders>
          </w:tcPr>
          <w:p w14:paraId="1B77BE07" w14:textId="77777777" w:rsidR="005834D0" w:rsidRDefault="005834D0">
            <w:pPr>
              <w:autoSpaceDE w:val="0"/>
              <w:autoSpaceDN w:val="0"/>
              <w:adjustRightInd w:val="0"/>
              <w:jc w:val="center"/>
              <w:rPr>
                <w:rFonts w:ascii="Arial" w:hAnsi="Arial" w:cs="Arial"/>
                <w:color w:val="000000"/>
                <w:sz w:val="20"/>
                <w:szCs w:val="20"/>
              </w:rPr>
            </w:pPr>
          </w:p>
        </w:tc>
        <w:tc>
          <w:tcPr>
            <w:tcW w:w="1032" w:type="dxa"/>
            <w:tcBorders>
              <w:top w:val="nil"/>
              <w:left w:val="nil"/>
              <w:bottom w:val="nil"/>
              <w:right w:val="nil"/>
            </w:tcBorders>
          </w:tcPr>
          <w:p w14:paraId="5BC1C3FF" w14:textId="77777777" w:rsidR="005834D0" w:rsidRDefault="005834D0">
            <w:pPr>
              <w:autoSpaceDE w:val="0"/>
              <w:autoSpaceDN w:val="0"/>
              <w:adjustRightInd w:val="0"/>
              <w:jc w:val="center"/>
              <w:rPr>
                <w:rFonts w:ascii="Arial" w:hAnsi="Arial" w:cs="Arial"/>
                <w:color w:val="000000"/>
                <w:sz w:val="20"/>
                <w:szCs w:val="20"/>
              </w:rPr>
            </w:pPr>
          </w:p>
        </w:tc>
        <w:tc>
          <w:tcPr>
            <w:tcW w:w="60" w:type="dxa"/>
            <w:tcBorders>
              <w:top w:val="nil"/>
              <w:left w:val="nil"/>
              <w:bottom w:val="nil"/>
              <w:right w:val="nil"/>
            </w:tcBorders>
          </w:tcPr>
          <w:p w14:paraId="3388E2FB" w14:textId="77777777" w:rsidR="005834D0" w:rsidRDefault="005834D0">
            <w:pPr>
              <w:autoSpaceDE w:val="0"/>
              <w:autoSpaceDN w:val="0"/>
              <w:adjustRightInd w:val="0"/>
              <w:jc w:val="center"/>
              <w:rPr>
                <w:rFonts w:ascii="Arial" w:hAnsi="Arial" w:cs="Arial"/>
                <w:color w:val="000000"/>
                <w:sz w:val="20"/>
                <w:szCs w:val="20"/>
              </w:rPr>
            </w:pPr>
          </w:p>
        </w:tc>
      </w:tr>
      <w:tr w:rsidR="005834D0" w14:paraId="6748BF79" w14:textId="77777777">
        <w:trPr>
          <w:trHeight w:val="290"/>
        </w:trPr>
        <w:tc>
          <w:tcPr>
            <w:tcW w:w="854" w:type="dxa"/>
            <w:tcBorders>
              <w:top w:val="nil"/>
              <w:left w:val="nil"/>
              <w:bottom w:val="nil"/>
              <w:right w:val="nil"/>
            </w:tcBorders>
          </w:tcPr>
          <w:p w14:paraId="1CBC8C3A" w14:textId="77777777" w:rsidR="005834D0" w:rsidRDefault="005834D0">
            <w:pPr>
              <w:autoSpaceDE w:val="0"/>
              <w:autoSpaceDN w:val="0"/>
              <w:adjustRightInd w:val="0"/>
              <w:jc w:val="right"/>
              <w:rPr>
                <w:rFonts w:ascii="Arial" w:hAnsi="Arial" w:cs="Arial"/>
                <w:b/>
                <w:bCs/>
                <w:color w:val="000000"/>
                <w:sz w:val="20"/>
                <w:szCs w:val="20"/>
              </w:rPr>
            </w:pPr>
          </w:p>
        </w:tc>
        <w:tc>
          <w:tcPr>
            <w:tcW w:w="968" w:type="dxa"/>
            <w:tcBorders>
              <w:top w:val="nil"/>
              <w:left w:val="nil"/>
              <w:bottom w:val="nil"/>
              <w:right w:val="nil"/>
            </w:tcBorders>
          </w:tcPr>
          <w:p w14:paraId="085C44D2" w14:textId="77777777" w:rsidR="005834D0" w:rsidRDefault="005834D0">
            <w:pPr>
              <w:autoSpaceDE w:val="0"/>
              <w:autoSpaceDN w:val="0"/>
              <w:adjustRightInd w:val="0"/>
              <w:rPr>
                <w:rFonts w:ascii="Arial" w:hAnsi="Arial" w:cs="Arial"/>
                <w:b/>
                <w:bCs/>
                <w:color w:val="000000"/>
                <w:sz w:val="20"/>
                <w:szCs w:val="20"/>
              </w:rPr>
            </w:pPr>
            <w:r>
              <w:rPr>
                <w:rFonts w:ascii="Arial" w:hAnsi="Arial" w:cs="Arial"/>
                <w:b/>
                <w:bCs/>
                <w:color w:val="000000"/>
                <w:sz w:val="20"/>
                <w:szCs w:val="20"/>
              </w:rPr>
              <w:t>Income</w:t>
            </w:r>
          </w:p>
        </w:tc>
        <w:tc>
          <w:tcPr>
            <w:tcW w:w="338" w:type="dxa"/>
            <w:tcBorders>
              <w:top w:val="nil"/>
              <w:left w:val="nil"/>
              <w:bottom w:val="nil"/>
              <w:right w:val="nil"/>
            </w:tcBorders>
          </w:tcPr>
          <w:p w14:paraId="56C8E529" w14:textId="77777777" w:rsidR="005834D0" w:rsidRDefault="005834D0">
            <w:pPr>
              <w:autoSpaceDE w:val="0"/>
              <w:autoSpaceDN w:val="0"/>
              <w:adjustRightInd w:val="0"/>
              <w:jc w:val="right"/>
              <w:rPr>
                <w:rFonts w:ascii="Arial" w:hAnsi="Arial" w:cs="Arial"/>
                <w:b/>
                <w:bCs/>
                <w:color w:val="000000"/>
                <w:sz w:val="20"/>
                <w:szCs w:val="20"/>
              </w:rPr>
            </w:pPr>
          </w:p>
        </w:tc>
        <w:tc>
          <w:tcPr>
            <w:tcW w:w="2837" w:type="dxa"/>
            <w:tcBorders>
              <w:top w:val="nil"/>
              <w:left w:val="nil"/>
              <w:bottom w:val="nil"/>
              <w:right w:val="nil"/>
            </w:tcBorders>
          </w:tcPr>
          <w:p w14:paraId="740C2A90" w14:textId="77777777" w:rsidR="005834D0" w:rsidRDefault="005834D0">
            <w:pPr>
              <w:autoSpaceDE w:val="0"/>
              <w:autoSpaceDN w:val="0"/>
              <w:adjustRightInd w:val="0"/>
              <w:jc w:val="right"/>
              <w:rPr>
                <w:rFonts w:ascii="Arial" w:hAnsi="Arial" w:cs="Arial"/>
                <w:b/>
                <w:bCs/>
                <w:color w:val="000000"/>
                <w:sz w:val="20"/>
                <w:szCs w:val="20"/>
              </w:rPr>
            </w:pPr>
          </w:p>
        </w:tc>
        <w:tc>
          <w:tcPr>
            <w:tcW w:w="1145" w:type="dxa"/>
            <w:tcBorders>
              <w:top w:val="nil"/>
              <w:left w:val="nil"/>
              <w:bottom w:val="nil"/>
              <w:right w:val="nil"/>
            </w:tcBorders>
          </w:tcPr>
          <w:p w14:paraId="11C9B9E5" w14:textId="77777777" w:rsidR="005834D0" w:rsidRDefault="005834D0">
            <w:pPr>
              <w:autoSpaceDE w:val="0"/>
              <w:autoSpaceDN w:val="0"/>
              <w:adjustRightInd w:val="0"/>
              <w:jc w:val="right"/>
              <w:rPr>
                <w:rFonts w:ascii="Arial" w:hAnsi="Arial" w:cs="Arial"/>
                <w:color w:val="000000"/>
                <w:sz w:val="20"/>
                <w:szCs w:val="20"/>
              </w:rPr>
            </w:pPr>
          </w:p>
        </w:tc>
        <w:tc>
          <w:tcPr>
            <w:tcW w:w="256" w:type="dxa"/>
            <w:tcBorders>
              <w:top w:val="nil"/>
              <w:left w:val="nil"/>
              <w:bottom w:val="nil"/>
              <w:right w:val="nil"/>
            </w:tcBorders>
          </w:tcPr>
          <w:p w14:paraId="02ED491B" w14:textId="77777777" w:rsidR="005834D0" w:rsidRDefault="005834D0">
            <w:pPr>
              <w:autoSpaceDE w:val="0"/>
              <w:autoSpaceDN w:val="0"/>
              <w:adjustRightInd w:val="0"/>
              <w:jc w:val="right"/>
              <w:rPr>
                <w:rFonts w:ascii="Arial" w:hAnsi="Arial" w:cs="Arial"/>
                <w:color w:val="000000"/>
                <w:sz w:val="20"/>
                <w:szCs w:val="20"/>
              </w:rPr>
            </w:pPr>
          </w:p>
        </w:tc>
        <w:tc>
          <w:tcPr>
            <w:tcW w:w="1450" w:type="dxa"/>
            <w:tcBorders>
              <w:top w:val="nil"/>
              <w:left w:val="nil"/>
              <w:bottom w:val="nil"/>
              <w:right w:val="nil"/>
            </w:tcBorders>
          </w:tcPr>
          <w:p w14:paraId="641A4C26" w14:textId="77777777" w:rsidR="005834D0" w:rsidRDefault="005834D0">
            <w:pPr>
              <w:autoSpaceDE w:val="0"/>
              <w:autoSpaceDN w:val="0"/>
              <w:adjustRightInd w:val="0"/>
              <w:jc w:val="right"/>
              <w:rPr>
                <w:rFonts w:ascii="Arial" w:hAnsi="Arial" w:cs="Arial"/>
                <w:color w:val="000000"/>
                <w:sz w:val="20"/>
                <w:szCs w:val="20"/>
              </w:rPr>
            </w:pPr>
          </w:p>
        </w:tc>
        <w:tc>
          <w:tcPr>
            <w:tcW w:w="1032" w:type="dxa"/>
            <w:tcBorders>
              <w:top w:val="nil"/>
              <w:left w:val="nil"/>
              <w:bottom w:val="nil"/>
              <w:right w:val="nil"/>
            </w:tcBorders>
          </w:tcPr>
          <w:p w14:paraId="5FE8489D" w14:textId="77777777" w:rsidR="005834D0" w:rsidRDefault="005834D0">
            <w:pPr>
              <w:autoSpaceDE w:val="0"/>
              <w:autoSpaceDN w:val="0"/>
              <w:adjustRightInd w:val="0"/>
              <w:jc w:val="right"/>
              <w:rPr>
                <w:rFonts w:ascii="Arial" w:hAnsi="Arial" w:cs="Arial"/>
                <w:color w:val="000000"/>
                <w:sz w:val="20"/>
                <w:szCs w:val="20"/>
              </w:rPr>
            </w:pPr>
          </w:p>
        </w:tc>
        <w:tc>
          <w:tcPr>
            <w:tcW w:w="1032" w:type="dxa"/>
            <w:tcBorders>
              <w:top w:val="nil"/>
              <w:left w:val="nil"/>
              <w:bottom w:val="nil"/>
              <w:right w:val="nil"/>
            </w:tcBorders>
          </w:tcPr>
          <w:p w14:paraId="6D3694B6" w14:textId="77777777" w:rsidR="005834D0" w:rsidRDefault="005834D0">
            <w:pPr>
              <w:autoSpaceDE w:val="0"/>
              <w:autoSpaceDN w:val="0"/>
              <w:adjustRightInd w:val="0"/>
              <w:jc w:val="right"/>
              <w:rPr>
                <w:rFonts w:ascii="Arial" w:hAnsi="Arial" w:cs="Arial"/>
                <w:color w:val="000000"/>
                <w:sz w:val="20"/>
                <w:szCs w:val="20"/>
              </w:rPr>
            </w:pPr>
          </w:p>
        </w:tc>
        <w:tc>
          <w:tcPr>
            <w:tcW w:w="60" w:type="dxa"/>
            <w:tcBorders>
              <w:top w:val="nil"/>
              <w:left w:val="nil"/>
              <w:bottom w:val="nil"/>
              <w:right w:val="nil"/>
            </w:tcBorders>
          </w:tcPr>
          <w:p w14:paraId="61F3F69D" w14:textId="77777777" w:rsidR="005834D0" w:rsidRDefault="005834D0">
            <w:pPr>
              <w:autoSpaceDE w:val="0"/>
              <w:autoSpaceDN w:val="0"/>
              <w:adjustRightInd w:val="0"/>
              <w:jc w:val="right"/>
              <w:rPr>
                <w:rFonts w:ascii="Arial" w:hAnsi="Arial" w:cs="Arial"/>
                <w:color w:val="000000"/>
                <w:sz w:val="20"/>
                <w:szCs w:val="20"/>
              </w:rPr>
            </w:pPr>
          </w:p>
        </w:tc>
      </w:tr>
      <w:tr w:rsidR="005834D0" w14:paraId="3E447A10" w14:textId="77777777" w:rsidTr="005834D0">
        <w:trPr>
          <w:trHeight w:val="290"/>
        </w:trPr>
        <w:tc>
          <w:tcPr>
            <w:tcW w:w="854" w:type="dxa"/>
            <w:tcBorders>
              <w:top w:val="nil"/>
              <w:left w:val="nil"/>
              <w:bottom w:val="nil"/>
              <w:right w:val="nil"/>
            </w:tcBorders>
          </w:tcPr>
          <w:p w14:paraId="6CE66803" w14:textId="77777777" w:rsidR="005834D0" w:rsidRDefault="005834D0">
            <w:pPr>
              <w:autoSpaceDE w:val="0"/>
              <w:autoSpaceDN w:val="0"/>
              <w:adjustRightInd w:val="0"/>
              <w:jc w:val="right"/>
              <w:rPr>
                <w:rFonts w:ascii="Arial" w:hAnsi="Arial" w:cs="Arial"/>
                <w:b/>
                <w:bCs/>
                <w:color w:val="000000"/>
                <w:sz w:val="20"/>
                <w:szCs w:val="20"/>
              </w:rPr>
            </w:pPr>
          </w:p>
        </w:tc>
        <w:tc>
          <w:tcPr>
            <w:tcW w:w="968" w:type="dxa"/>
            <w:tcBorders>
              <w:top w:val="nil"/>
              <w:left w:val="nil"/>
              <w:bottom w:val="nil"/>
              <w:right w:val="nil"/>
            </w:tcBorders>
          </w:tcPr>
          <w:p w14:paraId="5E3119DF" w14:textId="77777777" w:rsidR="005834D0" w:rsidRDefault="005834D0">
            <w:pPr>
              <w:autoSpaceDE w:val="0"/>
              <w:autoSpaceDN w:val="0"/>
              <w:adjustRightInd w:val="0"/>
              <w:jc w:val="right"/>
              <w:rPr>
                <w:rFonts w:ascii="Arial" w:hAnsi="Arial" w:cs="Arial"/>
                <w:b/>
                <w:bCs/>
                <w:color w:val="000000"/>
                <w:sz w:val="20"/>
                <w:szCs w:val="20"/>
              </w:rPr>
            </w:pPr>
          </w:p>
        </w:tc>
        <w:tc>
          <w:tcPr>
            <w:tcW w:w="3175" w:type="dxa"/>
            <w:gridSpan w:val="2"/>
            <w:tcBorders>
              <w:top w:val="nil"/>
              <w:left w:val="nil"/>
              <w:bottom w:val="nil"/>
              <w:right w:val="nil"/>
            </w:tcBorders>
          </w:tcPr>
          <w:p w14:paraId="1CBA77AD" w14:textId="77777777" w:rsidR="005834D0" w:rsidRDefault="005834D0">
            <w:pPr>
              <w:autoSpaceDE w:val="0"/>
              <w:autoSpaceDN w:val="0"/>
              <w:adjustRightInd w:val="0"/>
              <w:rPr>
                <w:rFonts w:ascii="Arial" w:hAnsi="Arial" w:cs="Arial"/>
                <w:b/>
                <w:bCs/>
                <w:color w:val="000000"/>
                <w:sz w:val="20"/>
                <w:szCs w:val="20"/>
              </w:rPr>
            </w:pPr>
            <w:r>
              <w:rPr>
                <w:rFonts w:ascii="Arial" w:hAnsi="Arial" w:cs="Arial"/>
                <w:b/>
                <w:bCs/>
                <w:color w:val="000000"/>
                <w:sz w:val="20"/>
                <w:szCs w:val="20"/>
              </w:rPr>
              <w:t>40000 · Gifts</w:t>
            </w:r>
          </w:p>
        </w:tc>
        <w:tc>
          <w:tcPr>
            <w:tcW w:w="1145" w:type="dxa"/>
            <w:tcBorders>
              <w:top w:val="nil"/>
              <w:left w:val="nil"/>
              <w:bottom w:val="nil"/>
              <w:right w:val="nil"/>
            </w:tcBorders>
          </w:tcPr>
          <w:p w14:paraId="3599AB86" w14:textId="77777777" w:rsidR="005834D0" w:rsidRDefault="005834D0">
            <w:pPr>
              <w:autoSpaceDE w:val="0"/>
              <w:autoSpaceDN w:val="0"/>
              <w:adjustRightInd w:val="0"/>
              <w:jc w:val="right"/>
              <w:rPr>
                <w:rFonts w:ascii="Arial" w:hAnsi="Arial" w:cs="Arial"/>
                <w:color w:val="000000"/>
                <w:sz w:val="20"/>
                <w:szCs w:val="20"/>
              </w:rPr>
            </w:pPr>
          </w:p>
        </w:tc>
        <w:tc>
          <w:tcPr>
            <w:tcW w:w="256" w:type="dxa"/>
            <w:tcBorders>
              <w:top w:val="nil"/>
              <w:left w:val="nil"/>
              <w:bottom w:val="nil"/>
              <w:right w:val="nil"/>
            </w:tcBorders>
          </w:tcPr>
          <w:p w14:paraId="6355FD8F" w14:textId="77777777" w:rsidR="005834D0" w:rsidRDefault="005834D0">
            <w:pPr>
              <w:autoSpaceDE w:val="0"/>
              <w:autoSpaceDN w:val="0"/>
              <w:adjustRightInd w:val="0"/>
              <w:jc w:val="right"/>
              <w:rPr>
                <w:rFonts w:ascii="Arial" w:hAnsi="Arial" w:cs="Arial"/>
                <w:color w:val="000000"/>
                <w:sz w:val="20"/>
                <w:szCs w:val="20"/>
              </w:rPr>
            </w:pPr>
          </w:p>
        </w:tc>
        <w:tc>
          <w:tcPr>
            <w:tcW w:w="1450" w:type="dxa"/>
            <w:tcBorders>
              <w:top w:val="nil"/>
              <w:left w:val="nil"/>
              <w:bottom w:val="nil"/>
              <w:right w:val="nil"/>
            </w:tcBorders>
          </w:tcPr>
          <w:p w14:paraId="74ED3488" w14:textId="77777777" w:rsidR="005834D0" w:rsidRDefault="005834D0">
            <w:pPr>
              <w:autoSpaceDE w:val="0"/>
              <w:autoSpaceDN w:val="0"/>
              <w:adjustRightInd w:val="0"/>
              <w:jc w:val="right"/>
              <w:rPr>
                <w:rFonts w:ascii="Arial" w:hAnsi="Arial" w:cs="Arial"/>
                <w:color w:val="000000"/>
                <w:sz w:val="20"/>
                <w:szCs w:val="20"/>
              </w:rPr>
            </w:pPr>
          </w:p>
        </w:tc>
        <w:tc>
          <w:tcPr>
            <w:tcW w:w="1032" w:type="dxa"/>
            <w:tcBorders>
              <w:top w:val="nil"/>
              <w:left w:val="nil"/>
              <w:bottom w:val="nil"/>
              <w:right w:val="nil"/>
            </w:tcBorders>
          </w:tcPr>
          <w:p w14:paraId="4B054097" w14:textId="77777777" w:rsidR="005834D0" w:rsidRDefault="005834D0">
            <w:pPr>
              <w:autoSpaceDE w:val="0"/>
              <w:autoSpaceDN w:val="0"/>
              <w:adjustRightInd w:val="0"/>
              <w:jc w:val="right"/>
              <w:rPr>
                <w:rFonts w:ascii="Arial" w:hAnsi="Arial" w:cs="Arial"/>
                <w:color w:val="000000"/>
                <w:sz w:val="20"/>
                <w:szCs w:val="20"/>
              </w:rPr>
            </w:pPr>
          </w:p>
        </w:tc>
        <w:tc>
          <w:tcPr>
            <w:tcW w:w="1032" w:type="dxa"/>
            <w:tcBorders>
              <w:top w:val="nil"/>
              <w:left w:val="nil"/>
              <w:bottom w:val="nil"/>
              <w:right w:val="nil"/>
            </w:tcBorders>
          </w:tcPr>
          <w:p w14:paraId="238BAC03" w14:textId="77777777" w:rsidR="005834D0" w:rsidRDefault="005834D0">
            <w:pPr>
              <w:autoSpaceDE w:val="0"/>
              <w:autoSpaceDN w:val="0"/>
              <w:adjustRightInd w:val="0"/>
              <w:jc w:val="right"/>
              <w:rPr>
                <w:rFonts w:ascii="Arial" w:hAnsi="Arial" w:cs="Arial"/>
                <w:color w:val="000000"/>
                <w:sz w:val="20"/>
                <w:szCs w:val="20"/>
              </w:rPr>
            </w:pPr>
          </w:p>
        </w:tc>
        <w:tc>
          <w:tcPr>
            <w:tcW w:w="60" w:type="dxa"/>
            <w:tcBorders>
              <w:top w:val="nil"/>
              <w:left w:val="nil"/>
              <w:bottom w:val="nil"/>
              <w:right w:val="nil"/>
            </w:tcBorders>
          </w:tcPr>
          <w:p w14:paraId="4052A9AF" w14:textId="77777777" w:rsidR="005834D0" w:rsidRDefault="005834D0">
            <w:pPr>
              <w:autoSpaceDE w:val="0"/>
              <w:autoSpaceDN w:val="0"/>
              <w:adjustRightInd w:val="0"/>
              <w:jc w:val="right"/>
              <w:rPr>
                <w:rFonts w:ascii="Arial" w:hAnsi="Arial" w:cs="Arial"/>
                <w:color w:val="000000"/>
                <w:sz w:val="20"/>
                <w:szCs w:val="20"/>
              </w:rPr>
            </w:pPr>
          </w:p>
        </w:tc>
      </w:tr>
      <w:tr w:rsidR="005834D0" w14:paraId="4420960E" w14:textId="77777777">
        <w:trPr>
          <w:trHeight w:val="290"/>
        </w:trPr>
        <w:tc>
          <w:tcPr>
            <w:tcW w:w="854" w:type="dxa"/>
            <w:tcBorders>
              <w:top w:val="nil"/>
              <w:left w:val="nil"/>
              <w:bottom w:val="nil"/>
              <w:right w:val="nil"/>
            </w:tcBorders>
          </w:tcPr>
          <w:p w14:paraId="640B8955" w14:textId="77777777" w:rsidR="005834D0" w:rsidRDefault="005834D0">
            <w:pPr>
              <w:autoSpaceDE w:val="0"/>
              <w:autoSpaceDN w:val="0"/>
              <w:adjustRightInd w:val="0"/>
              <w:jc w:val="right"/>
              <w:rPr>
                <w:rFonts w:ascii="Arial" w:hAnsi="Arial" w:cs="Arial"/>
                <w:b/>
                <w:bCs/>
                <w:color w:val="000000"/>
                <w:sz w:val="20"/>
                <w:szCs w:val="20"/>
              </w:rPr>
            </w:pPr>
          </w:p>
        </w:tc>
        <w:tc>
          <w:tcPr>
            <w:tcW w:w="968" w:type="dxa"/>
            <w:tcBorders>
              <w:top w:val="nil"/>
              <w:left w:val="nil"/>
              <w:bottom w:val="nil"/>
              <w:right w:val="nil"/>
            </w:tcBorders>
          </w:tcPr>
          <w:p w14:paraId="29A073B2" w14:textId="77777777" w:rsidR="005834D0" w:rsidRDefault="005834D0">
            <w:pPr>
              <w:autoSpaceDE w:val="0"/>
              <w:autoSpaceDN w:val="0"/>
              <w:adjustRightInd w:val="0"/>
              <w:jc w:val="right"/>
              <w:rPr>
                <w:rFonts w:ascii="Arial" w:hAnsi="Arial" w:cs="Arial"/>
                <w:b/>
                <w:bCs/>
                <w:color w:val="000000"/>
                <w:sz w:val="20"/>
                <w:szCs w:val="20"/>
              </w:rPr>
            </w:pPr>
          </w:p>
        </w:tc>
        <w:tc>
          <w:tcPr>
            <w:tcW w:w="338" w:type="dxa"/>
            <w:tcBorders>
              <w:top w:val="nil"/>
              <w:left w:val="nil"/>
              <w:bottom w:val="nil"/>
              <w:right w:val="nil"/>
            </w:tcBorders>
          </w:tcPr>
          <w:p w14:paraId="0B834A23" w14:textId="77777777" w:rsidR="005834D0" w:rsidRDefault="005834D0">
            <w:pPr>
              <w:autoSpaceDE w:val="0"/>
              <w:autoSpaceDN w:val="0"/>
              <w:adjustRightInd w:val="0"/>
              <w:jc w:val="right"/>
              <w:rPr>
                <w:rFonts w:ascii="Arial" w:hAnsi="Arial" w:cs="Arial"/>
                <w:b/>
                <w:bCs/>
                <w:color w:val="000000"/>
                <w:sz w:val="20"/>
                <w:szCs w:val="20"/>
              </w:rPr>
            </w:pPr>
          </w:p>
        </w:tc>
        <w:tc>
          <w:tcPr>
            <w:tcW w:w="2837" w:type="dxa"/>
            <w:tcBorders>
              <w:top w:val="nil"/>
              <w:left w:val="nil"/>
              <w:bottom w:val="nil"/>
              <w:right w:val="nil"/>
            </w:tcBorders>
          </w:tcPr>
          <w:p w14:paraId="46BFC55B" w14:textId="77777777" w:rsidR="005834D0" w:rsidRDefault="005834D0">
            <w:pPr>
              <w:autoSpaceDE w:val="0"/>
              <w:autoSpaceDN w:val="0"/>
              <w:adjustRightInd w:val="0"/>
              <w:rPr>
                <w:rFonts w:ascii="Arial" w:hAnsi="Arial" w:cs="Arial"/>
                <w:b/>
                <w:bCs/>
                <w:color w:val="000000"/>
                <w:sz w:val="20"/>
                <w:szCs w:val="20"/>
              </w:rPr>
            </w:pPr>
            <w:r>
              <w:rPr>
                <w:rFonts w:ascii="Arial" w:hAnsi="Arial" w:cs="Arial"/>
                <w:b/>
                <w:bCs/>
                <w:color w:val="000000"/>
                <w:sz w:val="20"/>
                <w:szCs w:val="20"/>
              </w:rPr>
              <w:t>40010 · General</w:t>
            </w:r>
          </w:p>
        </w:tc>
        <w:tc>
          <w:tcPr>
            <w:tcW w:w="1145" w:type="dxa"/>
            <w:tcBorders>
              <w:top w:val="nil"/>
              <w:left w:val="nil"/>
              <w:bottom w:val="nil"/>
              <w:right w:val="nil"/>
            </w:tcBorders>
          </w:tcPr>
          <w:p w14:paraId="46030714" w14:textId="77777777" w:rsidR="005834D0" w:rsidRDefault="005834D0">
            <w:pPr>
              <w:autoSpaceDE w:val="0"/>
              <w:autoSpaceDN w:val="0"/>
              <w:adjustRightInd w:val="0"/>
              <w:jc w:val="right"/>
              <w:rPr>
                <w:rFonts w:ascii="Arial" w:hAnsi="Arial" w:cs="Arial"/>
                <w:color w:val="000000"/>
                <w:sz w:val="20"/>
                <w:szCs w:val="20"/>
              </w:rPr>
            </w:pPr>
            <w:r>
              <w:rPr>
                <w:rFonts w:ascii="Arial" w:hAnsi="Arial" w:cs="Arial"/>
                <w:color w:val="000000"/>
                <w:sz w:val="20"/>
                <w:szCs w:val="20"/>
              </w:rPr>
              <w:t>17,154.49</w:t>
            </w:r>
          </w:p>
        </w:tc>
        <w:tc>
          <w:tcPr>
            <w:tcW w:w="256" w:type="dxa"/>
            <w:tcBorders>
              <w:top w:val="nil"/>
              <w:left w:val="nil"/>
              <w:bottom w:val="nil"/>
              <w:right w:val="nil"/>
            </w:tcBorders>
          </w:tcPr>
          <w:p w14:paraId="7D336DFE" w14:textId="77777777" w:rsidR="005834D0" w:rsidRDefault="005834D0">
            <w:pPr>
              <w:autoSpaceDE w:val="0"/>
              <w:autoSpaceDN w:val="0"/>
              <w:adjustRightInd w:val="0"/>
              <w:jc w:val="right"/>
              <w:rPr>
                <w:rFonts w:ascii="Arial" w:hAnsi="Arial" w:cs="Arial"/>
                <w:color w:val="000000"/>
                <w:sz w:val="20"/>
                <w:szCs w:val="20"/>
              </w:rPr>
            </w:pPr>
          </w:p>
        </w:tc>
        <w:tc>
          <w:tcPr>
            <w:tcW w:w="1450" w:type="dxa"/>
            <w:tcBorders>
              <w:top w:val="nil"/>
              <w:left w:val="nil"/>
              <w:bottom w:val="nil"/>
              <w:right w:val="nil"/>
            </w:tcBorders>
          </w:tcPr>
          <w:p w14:paraId="390FA069" w14:textId="77777777" w:rsidR="005834D0" w:rsidRDefault="005834D0">
            <w:pPr>
              <w:autoSpaceDE w:val="0"/>
              <w:autoSpaceDN w:val="0"/>
              <w:adjustRightInd w:val="0"/>
              <w:jc w:val="right"/>
              <w:rPr>
                <w:rFonts w:ascii="Arial" w:hAnsi="Arial" w:cs="Arial"/>
                <w:color w:val="000000"/>
                <w:sz w:val="20"/>
                <w:szCs w:val="20"/>
              </w:rPr>
            </w:pPr>
          </w:p>
        </w:tc>
        <w:tc>
          <w:tcPr>
            <w:tcW w:w="1032" w:type="dxa"/>
            <w:tcBorders>
              <w:top w:val="nil"/>
              <w:left w:val="nil"/>
              <w:bottom w:val="nil"/>
              <w:right w:val="nil"/>
            </w:tcBorders>
          </w:tcPr>
          <w:p w14:paraId="2789AECB" w14:textId="77777777" w:rsidR="005834D0" w:rsidRDefault="005834D0">
            <w:pPr>
              <w:autoSpaceDE w:val="0"/>
              <w:autoSpaceDN w:val="0"/>
              <w:adjustRightInd w:val="0"/>
              <w:jc w:val="right"/>
              <w:rPr>
                <w:rFonts w:ascii="Arial" w:hAnsi="Arial" w:cs="Arial"/>
                <w:color w:val="000000"/>
                <w:sz w:val="20"/>
                <w:szCs w:val="20"/>
              </w:rPr>
            </w:pPr>
          </w:p>
        </w:tc>
        <w:tc>
          <w:tcPr>
            <w:tcW w:w="1032" w:type="dxa"/>
            <w:tcBorders>
              <w:top w:val="nil"/>
              <w:left w:val="nil"/>
              <w:bottom w:val="nil"/>
              <w:right w:val="nil"/>
            </w:tcBorders>
          </w:tcPr>
          <w:p w14:paraId="680362A2" w14:textId="77777777" w:rsidR="005834D0" w:rsidRDefault="005834D0">
            <w:pPr>
              <w:autoSpaceDE w:val="0"/>
              <w:autoSpaceDN w:val="0"/>
              <w:adjustRightInd w:val="0"/>
              <w:jc w:val="right"/>
              <w:rPr>
                <w:rFonts w:ascii="Arial" w:hAnsi="Arial" w:cs="Arial"/>
                <w:color w:val="000000"/>
                <w:sz w:val="20"/>
                <w:szCs w:val="20"/>
              </w:rPr>
            </w:pPr>
          </w:p>
        </w:tc>
        <w:tc>
          <w:tcPr>
            <w:tcW w:w="60" w:type="dxa"/>
            <w:tcBorders>
              <w:top w:val="nil"/>
              <w:left w:val="nil"/>
              <w:bottom w:val="nil"/>
              <w:right w:val="nil"/>
            </w:tcBorders>
          </w:tcPr>
          <w:p w14:paraId="64EBC63A" w14:textId="77777777" w:rsidR="005834D0" w:rsidRDefault="005834D0">
            <w:pPr>
              <w:autoSpaceDE w:val="0"/>
              <w:autoSpaceDN w:val="0"/>
              <w:adjustRightInd w:val="0"/>
              <w:jc w:val="right"/>
              <w:rPr>
                <w:rFonts w:ascii="Arial" w:hAnsi="Arial" w:cs="Arial"/>
                <w:color w:val="000000"/>
                <w:sz w:val="20"/>
                <w:szCs w:val="20"/>
              </w:rPr>
            </w:pPr>
          </w:p>
        </w:tc>
      </w:tr>
      <w:tr w:rsidR="005834D0" w14:paraId="3E49B864" w14:textId="77777777">
        <w:trPr>
          <w:trHeight w:val="290"/>
        </w:trPr>
        <w:tc>
          <w:tcPr>
            <w:tcW w:w="854" w:type="dxa"/>
            <w:tcBorders>
              <w:top w:val="nil"/>
              <w:left w:val="nil"/>
              <w:bottom w:val="nil"/>
              <w:right w:val="nil"/>
            </w:tcBorders>
          </w:tcPr>
          <w:p w14:paraId="31298203" w14:textId="77777777" w:rsidR="005834D0" w:rsidRDefault="005834D0">
            <w:pPr>
              <w:autoSpaceDE w:val="0"/>
              <w:autoSpaceDN w:val="0"/>
              <w:adjustRightInd w:val="0"/>
              <w:jc w:val="right"/>
              <w:rPr>
                <w:rFonts w:ascii="Arial" w:hAnsi="Arial" w:cs="Arial"/>
                <w:b/>
                <w:bCs/>
                <w:color w:val="000000"/>
                <w:sz w:val="20"/>
                <w:szCs w:val="20"/>
              </w:rPr>
            </w:pPr>
          </w:p>
        </w:tc>
        <w:tc>
          <w:tcPr>
            <w:tcW w:w="968" w:type="dxa"/>
            <w:tcBorders>
              <w:top w:val="nil"/>
              <w:left w:val="nil"/>
              <w:bottom w:val="nil"/>
              <w:right w:val="nil"/>
            </w:tcBorders>
          </w:tcPr>
          <w:p w14:paraId="206D6849" w14:textId="77777777" w:rsidR="005834D0" w:rsidRDefault="005834D0">
            <w:pPr>
              <w:autoSpaceDE w:val="0"/>
              <w:autoSpaceDN w:val="0"/>
              <w:adjustRightInd w:val="0"/>
              <w:jc w:val="right"/>
              <w:rPr>
                <w:rFonts w:ascii="Arial" w:hAnsi="Arial" w:cs="Arial"/>
                <w:b/>
                <w:bCs/>
                <w:color w:val="000000"/>
                <w:sz w:val="20"/>
                <w:szCs w:val="20"/>
              </w:rPr>
            </w:pPr>
          </w:p>
        </w:tc>
        <w:tc>
          <w:tcPr>
            <w:tcW w:w="338" w:type="dxa"/>
            <w:tcBorders>
              <w:top w:val="nil"/>
              <w:left w:val="nil"/>
              <w:bottom w:val="nil"/>
              <w:right w:val="nil"/>
            </w:tcBorders>
          </w:tcPr>
          <w:p w14:paraId="20467F08" w14:textId="77777777" w:rsidR="005834D0" w:rsidRDefault="005834D0">
            <w:pPr>
              <w:autoSpaceDE w:val="0"/>
              <w:autoSpaceDN w:val="0"/>
              <w:adjustRightInd w:val="0"/>
              <w:jc w:val="right"/>
              <w:rPr>
                <w:rFonts w:ascii="Arial" w:hAnsi="Arial" w:cs="Arial"/>
                <w:b/>
                <w:bCs/>
                <w:color w:val="000000"/>
                <w:sz w:val="20"/>
                <w:szCs w:val="20"/>
              </w:rPr>
            </w:pPr>
          </w:p>
        </w:tc>
        <w:tc>
          <w:tcPr>
            <w:tcW w:w="2837" w:type="dxa"/>
            <w:tcBorders>
              <w:top w:val="nil"/>
              <w:left w:val="nil"/>
              <w:bottom w:val="nil"/>
              <w:right w:val="nil"/>
            </w:tcBorders>
          </w:tcPr>
          <w:p w14:paraId="4B840676" w14:textId="77777777" w:rsidR="005834D0" w:rsidRDefault="005834D0">
            <w:pPr>
              <w:autoSpaceDE w:val="0"/>
              <w:autoSpaceDN w:val="0"/>
              <w:adjustRightInd w:val="0"/>
              <w:rPr>
                <w:rFonts w:ascii="Arial" w:hAnsi="Arial" w:cs="Arial"/>
                <w:b/>
                <w:bCs/>
                <w:color w:val="000000"/>
                <w:sz w:val="20"/>
                <w:szCs w:val="20"/>
              </w:rPr>
            </w:pPr>
            <w:r>
              <w:rPr>
                <w:rFonts w:ascii="Arial" w:hAnsi="Arial" w:cs="Arial"/>
                <w:b/>
                <w:bCs/>
                <w:color w:val="000000"/>
                <w:sz w:val="20"/>
                <w:szCs w:val="20"/>
              </w:rPr>
              <w:t>40020 · Giving Tuesday</w:t>
            </w:r>
          </w:p>
        </w:tc>
        <w:tc>
          <w:tcPr>
            <w:tcW w:w="1145" w:type="dxa"/>
            <w:tcBorders>
              <w:top w:val="nil"/>
              <w:left w:val="nil"/>
              <w:bottom w:val="nil"/>
              <w:right w:val="nil"/>
            </w:tcBorders>
          </w:tcPr>
          <w:p w14:paraId="22F8AB52" w14:textId="77777777" w:rsidR="005834D0" w:rsidRDefault="005834D0">
            <w:pPr>
              <w:autoSpaceDE w:val="0"/>
              <w:autoSpaceDN w:val="0"/>
              <w:adjustRightInd w:val="0"/>
              <w:jc w:val="right"/>
              <w:rPr>
                <w:rFonts w:ascii="Arial" w:hAnsi="Arial" w:cs="Arial"/>
                <w:color w:val="000000"/>
                <w:sz w:val="20"/>
                <w:szCs w:val="20"/>
              </w:rPr>
            </w:pPr>
            <w:r>
              <w:rPr>
                <w:rFonts w:ascii="Arial" w:hAnsi="Arial" w:cs="Arial"/>
                <w:color w:val="000000"/>
                <w:sz w:val="20"/>
                <w:szCs w:val="20"/>
              </w:rPr>
              <w:t>14,250.00</w:t>
            </w:r>
          </w:p>
        </w:tc>
        <w:tc>
          <w:tcPr>
            <w:tcW w:w="256" w:type="dxa"/>
            <w:tcBorders>
              <w:top w:val="nil"/>
              <w:left w:val="nil"/>
              <w:bottom w:val="nil"/>
              <w:right w:val="nil"/>
            </w:tcBorders>
          </w:tcPr>
          <w:p w14:paraId="38D12316" w14:textId="77777777" w:rsidR="005834D0" w:rsidRDefault="005834D0">
            <w:pPr>
              <w:autoSpaceDE w:val="0"/>
              <w:autoSpaceDN w:val="0"/>
              <w:adjustRightInd w:val="0"/>
              <w:jc w:val="right"/>
              <w:rPr>
                <w:rFonts w:ascii="Arial" w:hAnsi="Arial" w:cs="Arial"/>
                <w:color w:val="000000"/>
                <w:sz w:val="20"/>
                <w:szCs w:val="20"/>
              </w:rPr>
            </w:pPr>
          </w:p>
        </w:tc>
        <w:tc>
          <w:tcPr>
            <w:tcW w:w="1450" w:type="dxa"/>
            <w:tcBorders>
              <w:top w:val="nil"/>
              <w:left w:val="nil"/>
              <w:bottom w:val="nil"/>
              <w:right w:val="nil"/>
            </w:tcBorders>
          </w:tcPr>
          <w:p w14:paraId="4A3BC29B" w14:textId="77777777" w:rsidR="005834D0" w:rsidRDefault="005834D0">
            <w:pPr>
              <w:autoSpaceDE w:val="0"/>
              <w:autoSpaceDN w:val="0"/>
              <w:adjustRightInd w:val="0"/>
              <w:jc w:val="right"/>
              <w:rPr>
                <w:rFonts w:ascii="Arial" w:hAnsi="Arial" w:cs="Arial"/>
                <w:color w:val="000000"/>
                <w:sz w:val="20"/>
                <w:szCs w:val="20"/>
              </w:rPr>
            </w:pPr>
          </w:p>
        </w:tc>
        <w:tc>
          <w:tcPr>
            <w:tcW w:w="1032" w:type="dxa"/>
            <w:tcBorders>
              <w:top w:val="nil"/>
              <w:left w:val="nil"/>
              <w:bottom w:val="nil"/>
              <w:right w:val="nil"/>
            </w:tcBorders>
          </w:tcPr>
          <w:p w14:paraId="71A59650" w14:textId="77777777" w:rsidR="005834D0" w:rsidRDefault="005834D0">
            <w:pPr>
              <w:autoSpaceDE w:val="0"/>
              <w:autoSpaceDN w:val="0"/>
              <w:adjustRightInd w:val="0"/>
              <w:jc w:val="right"/>
              <w:rPr>
                <w:rFonts w:ascii="Arial" w:hAnsi="Arial" w:cs="Arial"/>
                <w:color w:val="000000"/>
                <w:sz w:val="20"/>
                <w:szCs w:val="20"/>
              </w:rPr>
            </w:pPr>
          </w:p>
        </w:tc>
        <w:tc>
          <w:tcPr>
            <w:tcW w:w="1032" w:type="dxa"/>
            <w:tcBorders>
              <w:top w:val="nil"/>
              <w:left w:val="nil"/>
              <w:bottom w:val="nil"/>
              <w:right w:val="nil"/>
            </w:tcBorders>
          </w:tcPr>
          <w:p w14:paraId="78846B60" w14:textId="77777777" w:rsidR="005834D0" w:rsidRDefault="005834D0">
            <w:pPr>
              <w:autoSpaceDE w:val="0"/>
              <w:autoSpaceDN w:val="0"/>
              <w:adjustRightInd w:val="0"/>
              <w:jc w:val="right"/>
              <w:rPr>
                <w:rFonts w:ascii="Arial" w:hAnsi="Arial" w:cs="Arial"/>
                <w:color w:val="000000"/>
                <w:sz w:val="20"/>
                <w:szCs w:val="20"/>
              </w:rPr>
            </w:pPr>
          </w:p>
        </w:tc>
        <w:tc>
          <w:tcPr>
            <w:tcW w:w="60" w:type="dxa"/>
            <w:tcBorders>
              <w:top w:val="nil"/>
              <w:left w:val="nil"/>
              <w:bottom w:val="nil"/>
              <w:right w:val="nil"/>
            </w:tcBorders>
          </w:tcPr>
          <w:p w14:paraId="0B184CDF" w14:textId="77777777" w:rsidR="005834D0" w:rsidRDefault="005834D0">
            <w:pPr>
              <w:autoSpaceDE w:val="0"/>
              <w:autoSpaceDN w:val="0"/>
              <w:adjustRightInd w:val="0"/>
              <w:jc w:val="right"/>
              <w:rPr>
                <w:rFonts w:ascii="Arial" w:hAnsi="Arial" w:cs="Arial"/>
                <w:color w:val="000000"/>
                <w:sz w:val="20"/>
                <w:szCs w:val="20"/>
              </w:rPr>
            </w:pPr>
          </w:p>
        </w:tc>
      </w:tr>
      <w:tr w:rsidR="005834D0" w14:paraId="2E005989" w14:textId="77777777">
        <w:trPr>
          <w:trHeight w:val="290"/>
        </w:trPr>
        <w:tc>
          <w:tcPr>
            <w:tcW w:w="854" w:type="dxa"/>
            <w:tcBorders>
              <w:top w:val="nil"/>
              <w:left w:val="nil"/>
              <w:bottom w:val="nil"/>
              <w:right w:val="nil"/>
            </w:tcBorders>
          </w:tcPr>
          <w:p w14:paraId="2D33A2B4" w14:textId="77777777" w:rsidR="005834D0" w:rsidRDefault="005834D0">
            <w:pPr>
              <w:autoSpaceDE w:val="0"/>
              <w:autoSpaceDN w:val="0"/>
              <w:adjustRightInd w:val="0"/>
              <w:jc w:val="right"/>
              <w:rPr>
                <w:rFonts w:ascii="Arial" w:hAnsi="Arial" w:cs="Arial"/>
                <w:b/>
                <w:bCs/>
                <w:color w:val="000000"/>
                <w:sz w:val="20"/>
                <w:szCs w:val="20"/>
              </w:rPr>
            </w:pPr>
          </w:p>
        </w:tc>
        <w:tc>
          <w:tcPr>
            <w:tcW w:w="968" w:type="dxa"/>
            <w:tcBorders>
              <w:top w:val="nil"/>
              <w:left w:val="nil"/>
              <w:bottom w:val="nil"/>
              <w:right w:val="nil"/>
            </w:tcBorders>
          </w:tcPr>
          <w:p w14:paraId="30F5AD15" w14:textId="77777777" w:rsidR="005834D0" w:rsidRDefault="005834D0">
            <w:pPr>
              <w:autoSpaceDE w:val="0"/>
              <w:autoSpaceDN w:val="0"/>
              <w:adjustRightInd w:val="0"/>
              <w:jc w:val="right"/>
              <w:rPr>
                <w:rFonts w:ascii="Arial" w:hAnsi="Arial" w:cs="Arial"/>
                <w:b/>
                <w:bCs/>
                <w:color w:val="000000"/>
                <w:sz w:val="20"/>
                <w:szCs w:val="20"/>
              </w:rPr>
            </w:pPr>
          </w:p>
        </w:tc>
        <w:tc>
          <w:tcPr>
            <w:tcW w:w="338" w:type="dxa"/>
            <w:tcBorders>
              <w:top w:val="nil"/>
              <w:left w:val="nil"/>
              <w:bottom w:val="nil"/>
              <w:right w:val="nil"/>
            </w:tcBorders>
          </w:tcPr>
          <w:p w14:paraId="5BFDC25D" w14:textId="77777777" w:rsidR="005834D0" w:rsidRDefault="005834D0">
            <w:pPr>
              <w:autoSpaceDE w:val="0"/>
              <w:autoSpaceDN w:val="0"/>
              <w:adjustRightInd w:val="0"/>
              <w:jc w:val="right"/>
              <w:rPr>
                <w:rFonts w:ascii="Arial" w:hAnsi="Arial" w:cs="Arial"/>
                <w:b/>
                <w:bCs/>
                <w:color w:val="000000"/>
                <w:sz w:val="20"/>
                <w:szCs w:val="20"/>
              </w:rPr>
            </w:pPr>
          </w:p>
        </w:tc>
        <w:tc>
          <w:tcPr>
            <w:tcW w:w="2837" w:type="dxa"/>
            <w:tcBorders>
              <w:top w:val="nil"/>
              <w:left w:val="nil"/>
              <w:bottom w:val="nil"/>
              <w:right w:val="nil"/>
            </w:tcBorders>
          </w:tcPr>
          <w:p w14:paraId="31164B6B" w14:textId="77777777" w:rsidR="005834D0" w:rsidRDefault="005834D0">
            <w:pPr>
              <w:autoSpaceDE w:val="0"/>
              <w:autoSpaceDN w:val="0"/>
              <w:adjustRightInd w:val="0"/>
              <w:rPr>
                <w:rFonts w:ascii="Arial" w:hAnsi="Arial" w:cs="Arial"/>
                <w:b/>
                <w:bCs/>
                <w:color w:val="000000"/>
                <w:sz w:val="20"/>
                <w:szCs w:val="20"/>
              </w:rPr>
            </w:pPr>
            <w:r>
              <w:rPr>
                <w:rFonts w:ascii="Arial" w:hAnsi="Arial" w:cs="Arial"/>
                <w:b/>
                <w:bCs/>
                <w:color w:val="000000"/>
                <w:sz w:val="20"/>
                <w:szCs w:val="20"/>
              </w:rPr>
              <w:t>40005 · Credit Card fees</w:t>
            </w:r>
          </w:p>
        </w:tc>
        <w:tc>
          <w:tcPr>
            <w:tcW w:w="1145" w:type="dxa"/>
            <w:tcBorders>
              <w:top w:val="nil"/>
              <w:left w:val="nil"/>
              <w:bottom w:val="nil"/>
              <w:right w:val="nil"/>
            </w:tcBorders>
          </w:tcPr>
          <w:p w14:paraId="3F581559" w14:textId="77777777" w:rsidR="005834D0" w:rsidRDefault="005834D0">
            <w:pPr>
              <w:autoSpaceDE w:val="0"/>
              <w:autoSpaceDN w:val="0"/>
              <w:adjustRightInd w:val="0"/>
              <w:jc w:val="right"/>
              <w:rPr>
                <w:rFonts w:ascii="Arial" w:hAnsi="Arial" w:cs="Arial"/>
                <w:color w:val="000000"/>
                <w:sz w:val="20"/>
                <w:szCs w:val="20"/>
                <w:u w:val="single"/>
              </w:rPr>
            </w:pPr>
            <w:r>
              <w:rPr>
                <w:rFonts w:ascii="Arial" w:hAnsi="Arial" w:cs="Arial"/>
                <w:color w:val="000000"/>
                <w:sz w:val="20"/>
                <w:szCs w:val="20"/>
                <w:u w:val="single"/>
              </w:rPr>
              <w:t>-335.39</w:t>
            </w:r>
          </w:p>
        </w:tc>
        <w:tc>
          <w:tcPr>
            <w:tcW w:w="256" w:type="dxa"/>
            <w:tcBorders>
              <w:top w:val="nil"/>
              <w:left w:val="nil"/>
              <w:bottom w:val="nil"/>
              <w:right w:val="nil"/>
            </w:tcBorders>
          </w:tcPr>
          <w:p w14:paraId="3137CA21" w14:textId="77777777" w:rsidR="005834D0" w:rsidRDefault="005834D0">
            <w:pPr>
              <w:autoSpaceDE w:val="0"/>
              <w:autoSpaceDN w:val="0"/>
              <w:adjustRightInd w:val="0"/>
              <w:jc w:val="right"/>
              <w:rPr>
                <w:rFonts w:ascii="Arial" w:hAnsi="Arial" w:cs="Arial"/>
                <w:color w:val="000000"/>
                <w:sz w:val="20"/>
                <w:szCs w:val="20"/>
              </w:rPr>
            </w:pPr>
          </w:p>
        </w:tc>
        <w:tc>
          <w:tcPr>
            <w:tcW w:w="1450" w:type="dxa"/>
            <w:tcBorders>
              <w:top w:val="nil"/>
              <w:left w:val="nil"/>
              <w:bottom w:val="nil"/>
              <w:right w:val="nil"/>
            </w:tcBorders>
          </w:tcPr>
          <w:p w14:paraId="445222D0" w14:textId="77777777" w:rsidR="005834D0" w:rsidRDefault="005834D0">
            <w:pPr>
              <w:autoSpaceDE w:val="0"/>
              <w:autoSpaceDN w:val="0"/>
              <w:adjustRightInd w:val="0"/>
              <w:rPr>
                <w:rFonts w:ascii="Arial" w:hAnsi="Arial" w:cs="Arial"/>
                <w:color w:val="000000"/>
                <w:sz w:val="20"/>
                <w:szCs w:val="20"/>
              </w:rPr>
            </w:pPr>
            <w:r>
              <w:rPr>
                <w:rFonts w:ascii="Arial" w:hAnsi="Arial" w:cs="Arial"/>
                <w:color w:val="000000"/>
                <w:sz w:val="20"/>
                <w:szCs w:val="20"/>
              </w:rPr>
              <w:t>Note 3</w:t>
            </w:r>
          </w:p>
        </w:tc>
        <w:tc>
          <w:tcPr>
            <w:tcW w:w="1032" w:type="dxa"/>
            <w:tcBorders>
              <w:top w:val="nil"/>
              <w:left w:val="nil"/>
              <w:bottom w:val="nil"/>
              <w:right w:val="nil"/>
            </w:tcBorders>
          </w:tcPr>
          <w:p w14:paraId="1E0E62B3" w14:textId="77777777" w:rsidR="005834D0" w:rsidRDefault="005834D0">
            <w:pPr>
              <w:autoSpaceDE w:val="0"/>
              <w:autoSpaceDN w:val="0"/>
              <w:adjustRightInd w:val="0"/>
              <w:jc w:val="right"/>
              <w:rPr>
                <w:rFonts w:ascii="Arial" w:hAnsi="Arial" w:cs="Arial"/>
                <w:color w:val="000000"/>
                <w:sz w:val="20"/>
                <w:szCs w:val="20"/>
              </w:rPr>
            </w:pPr>
          </w:p>
        </w:tc>
        <w:tc>
          <w:tcPr>
            <w:tcW w:w="1032" w:type="dxa"/>
            <w:tcBorders>
              <w:top w:val="nil"/>
              <w:left w:val="nil"/>
              <w:bottom w:val="nil"/>
              <w:right w:val="nil"/>
            </w:tcBorders>
          </w:tcPr>
          <w:p w14:paraId="28ED3E67" w14:textId="77777777" w:rsidR="005834D0" w:rsidRDefault="005834D0">
            <w:pPr>
              <w:autoSpaceDE w:val="0"/>
              <w:autoSpaceDN w:val="0"/>
              <w:adjustRightInd w:val="0"/>
              <w:jc w:val="right"/>
              <w:rPr>
                <w:rFonts w:ascii="Arial" w:hAnsi="Arial" w:cs="Arial"/>
                <w:color w:val="000000"/>
                <w:sz w:val="20"/>
                <w:szCs w:val="20"/>
              </w:rPr>
            </w:pPr>
          </w:p>
        </w:tc>
        <w:tc>
          <w:tcPr>
            <w:tcW w:w="60" w:type="dxa"/>
            <w:tcBorders>
              <w:top w:val="nil"/>
              <w:left w:val="nil"/>
              <w:bottom w:val="nil"/>
              <w:right w:val="nil"/>
            </w:tcBorders>
          </w:tcPr>
          <w:p w14:paraId="307FB2EF" w14:textId="77777777" w:rsidR="005834D0" w:rsidRDefault="005834D0">
            <w:pPr>
              <w:autoSpaceDE w:val="0"/>
              <w:autoSpaceDN w:val="0"/>
              <w:adjustRightInd w:val="0"/>
              <w:jc w:val="right"/>
              <w:rPr>
                <w:rFonts w:ascii="Arial" w:hAnsi="Arial" w:cs="Arial"/>
                <w:color w:val="000000"/>
                <w:sz w:val="20"/>
                <w:szCs w:val="20"/>
              </w:rPr>
            </w:pPr>
          </w:p>
        </w:tc>
      </w:tr>
      <w:tr w:rsidR="005834D0" w14:paraId="54FAF3B1" w14:textId="77777777" w:rsidTr="005834D0">
        <w:trPr>
          <w:trHeight w:val="290"/>
        </w:trPr>
        <w:tc>
          <w:tcPr>
            <w:tcW w:w="854" w:type="dxa"/>
            <w:tcBorders>
              <w:top w:val="nil"/>
              <w:left w:val="nil"/>
              <w:bottom w:val="nil"/>
              <w:right w:val="nil"/>
            </w:tcBorders>
          </w:tcPr>
          <w:p w14:paraId="5E77A706" w14:textId="77777777" w:rsidR="005834D0" w:rsidRDefault="005834D0">
            <w:pPr>
              <w:autoSpaceDE w:val="0"/>
              <w:autoSpaceDN w:val="0"/>
              <w:adjustRightInd w:val="0"/>
              <w:jc w:val="right"/>
              <w:rPr>
                <w:rFonts w:ascii="Arial" w:hAnsi="Arial" w:cs="Arial"/>
                <w:b/>
                <w:bCs/>
                <w:color w:val="000000"/>
                <w:sz w:val="20"/>
                <w:szCs w:val="20"/>
              </w:rPr>
            </w:pPr>
          </w:p>
        </w:tc>
        <w:tc>
          <w:tcPr>
            <w:tcW w:w="968" w:type="dxa"/>
            <w:tcBorders>
              <w:top w:val="nil"/>
              <w:left w:val="nil"/>
              <w:bottom w:val="nil"/>
              <w:right w:val="nil"/>
            </w:tcBorders>
          </w:tcPr>
          <w:p w14:paraId="2F4F6B3F" w14:textId="77777777" w:rsidR="005834D0" w:rsidRDefault="005834D0">
            <w:pPr>
              <w:autoSpaceDE w:val="0"/>
              <w:autoSpaceDN w:val="0"/>
              <w:adjustRightInd w:val="0"/>
              <w:jc w:val="right"/>
              <w:rPr>
                <w:rFonts w:ascii="Arial" w:hAnsi="Arial" w:cs="Arial"/>
                <w:b/>
                <w:bCs/>
                <w:color w:val="000000"/>
                <w:sz w:val="20"/>
                <w:szCs w:val="20"/>
              </w:rPr>
            </w:pPr>
          </w:p>
        </w:tc>
        <w:tc>
          <w:tcPr>
            <w:tcW w:w="3175" w:type="dxa"/>
            <w:gridSpan w:val="2"/>
            <w:tcBorders>
              <w:top w:val="nil"/>
              <w:left w:val="nil"/>
              <w:bottom w:val="nil"/>
              <w:right w:val="nil"/>
            </w:tcBorders>
          </w:tcPr>
          <w:p w14:paraId="14D2101A" w14:textId="77777777" w:rsidR="005834D0" w:rsidRDefault="005834D0">
            <w:pPr>
              <w:autoSpaceDE w:val="0"/>
              <w:autoSpaceDN w:val="0"/>
              <w:adjustRightInd w:val="0"/>
              <w:rPr>
                <w:rFonts w:ascii="Arial" w:hAnsi="Arial" w:cs="Arial"/>
                <w:b/>
                <w:bCs/>
                <w:color w:val="000000"/>
                <w:sz w:val="20"/>
                <w:szCs w:val="20"/>
              </w:rPr>
            </w:pPr>
            <w:r>
              <w:rPr>
                <w:rFonts w:ascii="Arial" w:hAnsi="Arial" w:cs="Arial"/>
                <w:b/>
                <w:bCs/>
                <w:color w:val="000000"/>
                <w:sz w:val="20"/>
                <w:szCs w:val="20"/>
              </w:rPr>
              <w:t>Total 40000 · Gifts</w:t>
            </w:r>
          </w:p>
        </w:tc>
        <w:tc>
          <w:tcPr>
            <w:tcW w:w="1145" w:type="dxa"/>
            <w:tcBorders>
              <w:top w:val="nil"/>
              <w:left w:val="nil"/>
              <w:bottom w:val="nil"/>
              <w:right w:val="nil"/>
            </w:tcBorders>
          </w:tcPr>
          <w:p w14:paraId="495A2B4E" w14:textId="77777777" w:rsidR="005834D0" w:rsidRDefault="005834D0">
            <w:pPr>
              <w:autoSpaceDE w:val="0"/>
              <w:autoSpaceDN w:val="0"/>
              <w:adjustRightInd w:val="0"/>
              <w:jc w:val="right"/>
              <w:rPr>
                <w:rFonts w:ascii="Arial" w:hAnsi="Arial" w:cs="Arial"/>
                <w:color w:val="000000"/>
                <w:sz w:val="20"/>
                <w:szCs w:val="20"/>
              </w:rPr>
            </w:pPr>
            <w:r>
              <w:rPr>
                <w:rFonts w:ascii="Arial" w:hAnsi="Arial" w:cs="Arial"/>
                <w:color w:val="000000"/>
                <w:sz w:val="20"/>
                <w:szCs w:val="20"/>
              </w:rPr>
              <w:t>31,069.10</w:t>
            </w:r>
          </w:p>
        </w:tc>
        <w:tc>
          <w:tcPr>
            <w:tcW w:w="256" w:type="dxa"/>
            <w:tcBorders>
              <w:top w:val="nil"/>
              <w:left w:val="nil"/>
              <w:bottom w:val="nil"/>
              <w:right w:val="nil"/>
            </w:tcBorders>
          </w:tcPr>
          <w:p w14:paraId="233C36E4" w14:textId="77777777" w:rsidR="005834D0" w:rsidRDefault="005834D0">
            <w:pPr>
              <w:autoSpaceDE w:val="0"/>
              <w:autoSpaceDN w:val="0"/>
              <w:adjustRightInd w:val="0"/>
              <w:jc w:val="right"/>
              <w:rPr>
                <w:rFonts w:ascii="Arial" w:hAnsi="Arial" w:cs="Arial"/>
                <w:color w:val="000000"/>
                <w:sz w:val="20"/>
                <w:szCs w:val="20"/>
              </w:rPr>
            </w:pPr>
          </w:p>
        </w:tc>
        <w:tc>
          <w:tcPr>
            <w:tcW w:w="1450" w:type="dxa"/>
            <w:tcBorders>
              <w:top w:val="nil"/>
              <w:left w:val="nil"/>
              <w:bottom w:val="nil"/>
              <w:right w:val="nil"/>
            </w:tcBorders>
          </w:tcPr>
          <w:p w14:paraId="58127D5A" w14:textId="77777777" w:rsidR="005834D0" w:rsidRDefault="005834D0">
            <w:pPr>
              <w:autoSpaceDE w:val="0"/>
              <w:autoSpaceDN w:val="0"/>
              <w:adjustRightInd w:val="0"/>
              <w:jc w:val="right"/>
              <w:rPr>
                <w:rFonts w:ascii="Arial" w:hAnsi="Arial" w:cs="Arial"/>
                <w:color w:val="000000"/>
                <w:sz w:val="20"/>
                <w:szCs w:val="20"/>
              </w:rPr>
            </w:pPr>
          </w:p>
        </w:tc>
        <w:tc>
          <w:tcPr>
            <w:tcW w:w="1032" w:type="dxa"/>
            <w:tcBorders>
              <w:top w:val="nil"/>
              <w:left w:val="nil"/>
              <w:bottom w:val="nil"/>
              <w:right w:val="nil"/>
            </w:tcBorders>
          </w:tcPr>
          <w:p w14:paraId="585FCC32" w14:textId="77777777" w:rsidR="005834D0" w:rsidRDefault="005834D0">
            <w:pPr>
              <w:autoSpaceDE w:val="0"/>
              <w:autoSpaceDN w:val="0"/>
              <w:adjustRightInd w:val="0"/>
              <w:jc w:val="right"/>
              <w:rPr>
                <w:rFonts w:ascii="Arial" w:hAnsi="Arial" w:cs="Arial"/>
                <w:color w:val="000000"/>
                <w:sz w:val="20"/>
                <w:szCs w:val="20"/>
              </w:rPr>
            </w:pPr>
          </w:p>
        </w:tc>
        <w:tc>
          <w:tcPr>
            <w:tcW w:w="1032" w:type="dxa"/>
            <w:tcBorders>
              <w:top w:val="nil"/>
              <w:left w:val="nil"/>
              <w:bottom w:val="nil"/>
              <w:right w:val="nil"/>
            </w:tcBorders>
          </w:tcPr>
          <w:p w14:paraId="6E298695" w14:textId="77777777" w:rsidR="005834D0" w:rsidRDefault="005834D0">
            <w:pPr>
              <w:autoSpaceDE w:val="0"/>
              <w:autoSpaceDN w:val="0"/>
              <w:adjustRightInd w:val="0"/>
              <w:jc w:val="right"/>
              <w:rPr>
                <w:rFonts w:ascii="Arial" w:hAnsi="Arial" w:cs="Arial"/>
                <w:color w:val="000000"/>
                <w:sz w:val="20"/>
                <w:szCs w:val="20"/>
              </w:rPr>
            </w:pPr>
          </w:p>
        </w:tc>
        <w:tc>
          <w:tcPr>
            <w:tcW w:w="60" w:type="dxa"/>
            <w:tcBorders>
              <w:top w:val="nil"/>
              <w:left w:val="nil"/>
              <w:bottom w:val="nil"/>
              <w:right w:val="nil"/>
            </w:tcBorders>
          </w:tcPr>
          <w:p w14:paraId="4A1CFBF6" w14:textId="77777777" w:rsidR="005834D0" w:rsidRDefault="005834D0">
            <w:pPr>
              <w:autoSpaceDE w:val="0"/>
              <w:autoSpaceDN w:val="0"/>
              <w:adjustRightInd w:val="0"/>
              <w:jc w:val="right"/>
              <w:rPr>
                <w:rFonts w:ascii="Arial" w:hAnsi="Arial" w:cs="Arial"/>
                <w:color w:val="000000"/>
                <w:sz w:val="20"/>
                <w:szCs w:val="20"/>
              </w:rPr>
            </w:pPr>
          </w:p>
        </w:tc>
      </w:tr>
      <w:tr w:rsidR="005834D0" w14:paraId="43E16AEF" w14:textId="77777777" w:rsidTr="005834D0">
        <w:trPr>
          <w:trHeight w:val="290"/>
        </w:trPr>
        <w:tc>
          <w:tcPr>
            <w:tcW w:w="854" w:type="dxa"/>
            <w:tcBorders>
              <w:top w:val="nil"/>
              <w:left w:val="nil"/>
              <w:bottom w:val="nil"/>
              <w:right w:val="nil"/>
            </w:tcBorders>
          </w:tcPr>
          <w:p w14:paraId="3A63B9A6" w14:textId="77777777" w:rsidR="005834D0" w:rsidRDefault="005834D0">
            <w:pPr>
              <w:autoSpaceDE w:val="0"/>
              <w:autoSpaceDN w:val="0"/>
              <w:adjustRightInd w:val="0"/>
              <w:jc w:val="right"/>
              <w:rPr>
                <w:rFonts w:ascii="Arial" w:hAnsi="Arial" w:cs="Arial"/>
                <w:b/>
                <w:bCs/>
                <w:color w:val="000000"/>
                <w:sz w:val="20"/>
                <w:szCs w:val="20"/>
              </w:rPr>
            </w:pPr>
          </w:p>
        </w:tc>
        <w:tc>
          <w:tcPr>
            <w:tcW w:w="968" w:type="dxa"/>
            <w:tcBorders>
              <w:top w:val="nil"/>
              <w:left w:val="nil"/>
              <w:bottom w:val="nil"/>
              <w:right w:val="nil"/>
            </w:tcBorders>
          </w:tcPr>
          <w:p w14:paraId="1ED5E1CF" w14:textId="77777777" w:rsidR="005834D0" w:rsidRDefault="005834D0">
            <w:pPr>
              <w:autoSpaceDE w:val="0"/>
              <w:autoSpaceDN w:val="0"/>
              <w:adjustRightInd w:val="0"/>
              <w:jc w:val="right"/>
              <w:rPr>
                <w:rFonts w:ascii="Arial" w:hAnsi="Arial" w:cs="Arial"/>
                <w:b/>
                <w:bCs/>
                <w:color w:val="000000"/>
                <w:sz w:val="20"/>
                <w:szCs w:val="20"/>
              </w:rPr>
            </w:pPr>
          </w:p>
        </w:tc>
        <w:tc>
          <w:tcPr>
            <w:tcW w:w="3175" w:type="dxa"/>
            <w:gridSpan w:val="2"/>
            <w:tcBorders>
              <w:top w:val="nil"/>
              <w:left w:val="nil"/>
              <w:bottom w:val="nil"/>
              <w:right w:val="nil"/>
            </w:tcBorders>
          </w:tcPr>
          <w:p w14:paraId="0E448723" w14:textId="77777777" w:rsidR="005834D0" w:rsidRDefault="005834D0">
            <w:pPr>
              <w:autoSpaceDE w:val="0"/>
              <w:autoSpaceDN w:val="0"/>
              <w:adjustRightInd w:val="0"/>
              <w:rPr>
                <w:rFonts w:ascii="Arial" w:hAnsi="Arial" w:cs="Arial"/>
                <w:b/>
                <w:bCs/>
                <w:color w:val="000000"/>
                <w:sz w:val="20"/>
                <w:szCs w:val="20"/>
              </w:rPr>
            </w:pPr>
            <w:r>
              <w:rPr>
                <w:rFonts w:ascii="Arial" w:hAnsi="Arial" w:cs="Arial"/>
                <w:b/>
                <w:bCs/>
                <w:color w:val="000000"/>
                <w:sz w:val="20"/>
                <w:szCs w:val="20"/>
              </w:rPr>
              <w:t>40300 · Fundraising</w:t>
            </w:r>
          </w:p>
        </w:tc>
        <w:tc>
          <w:tcPr>
            <w:tcW w:w="1145" w:type="dxa"/>
            <w:tcBorders>
              <w:top w:val="nil"/>
              <w:left w:val="nil"/>
              <w:bottom w:val="nil"/>
              <w:right w:val="nil"/>
            </w:tcBorders>
          </w:tcPr>
          <w:p w14:paraId="1F9F0B3C" w14:textId="77777777" w:rsidR="005834D0" w:rsidRDefault="005834D0">
            <w:pPr>
              <w:autoSpaceDE w:val="0"/>
              <w:autoSpaceDN w:val="0"/>
              <w:adjustRightInd w:val="0"/>
              <w:jc w:val="right"/>
              <w:rPr>
                <w:rFonts w:ascii="Arial" w:hAnsi="Arial" w:cs="Arial"/>
                <w:color w:val="000000"/>
                <w:sz w:val="20"/>
                <w:szCs w:val="20"/>
              </w:rPr>
            </w:pPr>
          </w:p>
        </w:tc>
        <w:tc>
          <w:tcPr>
            <w:tcW w:w="256" w:type="dxa"/>
            <w:tcBorders>
              <w:top w:val="nil"/>
              <w:left w:val="nil"/>
              <w:bottom w:val="nil"/>
              <w:right w:val="nil"/>
            </w:tcBorders>
          </w:tcPr>
          <w:p w14:paraId="337EAF60" w14:textId="77777777" w:rsidR="005834D0" w:rsidRDefault="005834D0">
            <w:pPr>
              <w:autoSpaceDE w:val="0"/>
              <w:autoSpaceDN w:val="0"/>
              <w:adjustRightInd w:val="0"/>
              <w:jc w:val="right"/>
              <w:rPr>
                <w:rFonts w:ascii="Arial" w:hAnsi="Arial" w:cs="Arial"/>
                <w:color w:val="000000"/>
                <w:sz w:val="20"/>
                <w:szCs w:val="20"/>
              </w:rPr>
            </w:pPr>
          </w:p>
        </w:tc>
        <w:tc>
          <w:tcPr>
            <w:tcW w:w="1450" w:type="dxa"/>
            <w:tcBorders>
              <w:top w:val="nil"/>
              <w:left w:val="nil"/>
              <w:bottom w:val="nil"/>
              <w:right w:val="nil"/>
            </w:tcBorders>
          </w:tcPr>
          <w:p w14:paraId="1E1AC0A8" w14:textId="77777777" w:rsidR="005834D0" w:rsidRDefault="005834D0">
            <w:pPr>
              <w:autoSpaceDE w:val="0"/>
              <w:autoSpaceDN w:val="0"/>
              <w:adjustRightInd w:val="0"/>
              <w:jc w:val="right"/>
              <w:rPr>
                <w:rFonts w:ascii="Arial" w:hAnsi="Arial" w:cs="Arial"/>
                <w:color w:val="000000"/>
                <w:sz w:val="20"/>
                <w:szCs w:val="20"/>
              </w:rPr>
            </w:pPr>
          </w:p>
        </w:tc>
        <w:tc>
          <w:tcPr>
            <w:tcW w:w="1032" w:type="dxa"/>
            <w:tcBorders>
              <w:top w:val="nil"/>
              <w:left w:val="nil"/>
              <w:bottom w:val="nil"/>
              <w:right w:val="nil"/>
            </w:tcBorders>
          </w:tcPr>
          <w:p w14:paraId="035DAB27" w14:textId="77777777" w:rsidR="005834D0" w:rsidRDefault="005834D0">
            <w:pPr>
              <w:autoSpaceDE w:val="0"/>
              <w:autoSpaceDN w:val="0"/>
              <w:adjustRightInd w:val="0"/>
              <w:jc w:val="right"/>
              <w:rPr>
                <w:rFonts w:ascii="Arial" w:hAnsi="Arial" w:cs="Arial"/>
                <w:color w:val="000000"/>
                <w:sz w:val="20"/>
                <w:szCs w:val="20"/>
              </w:rPr>
            </w:pPr>
          </w:p>
        </w:tc>
        <w:tc>
          <w:tcPr>
            <w:tcW w:w="1032" w:type="dxa"/>
            <w:tcBorders>
              <w:top w:val="nil"/>
              <w:left w:val="nil"/>
              <w:bottom w:val="nil"/>
              <w:right w:val="nil"/>
            </w:tcBorders>
          </w:tcPr>
          <w:p w14:paraId="3B7B9A89" w14:textId="77777777" w:rsidR="005834D0" w:rsidRDefault="005834D0">
            <w:pPr>
              <w:autoSpaceDE w:val="0"/>
              <w:autoSpaceDN w:val="0"/>
              <w:adjustRightInd w:val="0"/>
              <w:jc w:val="right"/>
              <w:rPr>
                <w:rFonts w:ascii="Arial" w:hAnsi="Arial" w:cs="Arial"/>
                <w:color w:val="000000"/>
                <w:sz w:val="20"/>
                <w:szCs w:val="20"/>
              </w:rPr>
            </w:pPr>
          </w:p>
        </w:tc>
        <w:tc>
          <w:tcPr>
            <w:tcW w:w="60" w:type="dxa"/>
            <w:tcBorders>
              <w:top w:val="nil"/>
              <w:left w:val="nil"/>
              <w:bottom w:val="nil"/>
              <w:right w:val="nil"/>
            </w:tcBorders>
          </w:tcPr>
          <w:p w14:paraId="0FE4496C" w14:textId="77777777" w:rsidR="005834D0" w:rsidRDefault="005834D0">
            <w:pPr>
              <w:autoSpaceDE w:val="0"/>
              <w:autoSpaceDN w:val="0"/>
              <w:adjustRightInd w:val="0"/>
              <w:jc w:val="right"/>
              <w:rPr>
                <w:rFonts w:ascii="Arial" w:hAnsi="Arial" w:cs="Arial"/>
                <w:color w:val="000000"/>
                <w:sz w:val="20"/>
                <w:szCs w:val="20"/>
              </w:rPr>
            </w:pPr>
          </w:p>
        </w:tc>
      </w:tr>
      <w:tr w:rsidR="005834D0" w14:paraId="78190838" w14:textId="77777777">
        <w:trPr>
          <w:trHeight w:val="290"/>
        </w:trPr>
        <w:tc>
          <w:tcPr>
            <w:tcW w:w="854" w:type="dxa"/>
            <w:tcBorders>
              <w:top w:val="nil"/>
              <w:left w:val="nil"/>
              <w:bottom w:val="nil"/>
              <w:right w:val="nil"/>
            </w:tcBorders>
          </w:tcPr>
          <w:p w14:paraId="39D01D3B" w14:textId="77777777" w:rsidR="005834D0" w:rsidRDefault="005834D0">
            <w:pPr>
              <w:autoSpaceDE w:val="0"/>
              <w:autoSpaceDN w:val="0"/>
              <w:adjustRightInd w:val="0"/>
              <w:jc w:val="right"/>
              <w:rPr>
                <w:rFonts w:ascii="Arial" w:hAnsi="Arial" w:cs="Arial"/>
                <w:b/>
                <w:bCs/>
                <w:color w:val="000000"/>
                <w:sz w:val="20"/>
                <w:szCs w:val="20"/>
              </w:rPr>
            </w:pPr>
          </w:p>
        </w:tc>
        <w:tc>
          <w:tcPr>
            <w:tcW w:w="968" w:type="dxa"/>
            <w:tcBorders>
              <w:top w:val="nil"/>
              <w:left w:val="nil"/>
              <w:bottom w:val="nil"/>
              <w:right w:val="nil"/>
            </w:tcBorders>
          </w:tcPr>
          <w:p w14:paraId="7FFE2211" w14:textId="77777777" w:rsidR="005834D0" w:rsidRDefault="005834D0">
            <w:pPr>
              <w:autoSpaceDE w:val="0"/>
              <w:autoSpaceDN w:val="0"/>
              <w:adjustRightInd w:val="0"/>
              <w:jc w:val="right"/>
              <w:rPr>
                <w:rFonts w:ascii="Arial" w:hAnsi="Arial" w:cs="Arial"/>
                <w:b/>
                <w:bCs/>
                <w:color w:val="000000"/>
                <w:sz w:val="20"/>
                <w:szCs w:val="20"/>
              </w:rPr>
            </w:pPr>
          </w:p>
        </w:tc>
        <w:tc>
          <w:tcPr>
            <w:tcW w:w="338" w:type="dxa"/>
            <w:tcBorders>
              <w:top w:val="nil"/>
              <w:left w:val="nil"/>
              <w:bottom w:val="nil"/>
              <w:right w:val="nil"/>
            </w:tcBorders>
          </w:tcPr>
          <w:p w14:paraId="536DEADF" w14:textId="77777777" w:rsidR="005834D0" w:rsidRDefault="005834D0">
            <w:pPr>
              <w:autoSpaceDE w:val="0"/>
              <w:autoSpaceDN w:val="0"/>
              <w:adjustRightInd w:val="0"/>
              <w:jc w:val="right"/>
              <w:rPr>
                <w:rFonts w:ascii="Arial" w:hAnsi="Arial" w:cs="Arial"/>
                <w:b/>
                <w:bCs/>
                <w:color w:val="000000"/>
                <w:sz w:val="20"/>
                <w:szCs w:val="20"/>
              </w:rPr>
            </w:pPr>
          </w:p>
        </w:tc>
        <w:tc>
          <w:tcPr>
            <w:tcW w:w="2837" w:type="dxa"/>
            <w:tcBorders>
              <w:top w:val="nil"/>
              <w:left w:val="nil"/>
              <w:bottom w:val="nil"/>
              <w:right w:val="nil"/>
            </w:tcBorders>
          </w:tcPr>
          <w:p w14:paraId="3AD8613A" w14:textId="77777777" w:rsidR="005834D0" w:rsidRDefault="005834D0">
            <w:pPr>
              <w:autoSpaceDE w:val="0"/>
              <w:autoSpaceDN w:val="0"/>
              <w:adjustRightInd w:val="0"/>
              <w:rPr>
                <w:rFonts w:ascii="Arial" w:hAnsi="Arial" w:cs="Arial"/>
                <w:b/>
                <w:bCs/>
                <w:color w:val="000000"/>
                <w:sz w:val="20"/>
                <w:szCs w:val="20"/>
              </w:rPr>
            </w:pPr>
            <w:r>
              <w:rPr>
                <w:rFonts w:ascii="Arial" w:hAnsi="Arial" w:cs="Arial"/>
                <w:b/>
                <w:bCs/>
                <w:color w:val="000000"/>
                <w:sz w:val="20"/>
                <w:szCs w:val="20"/>
              </w:rPr>
              <w:t>40320 · City BBQ</w:t>
            </w:r>
          </w:p>
        </w:tc>
        <w:tc>
          <w:tcPr>
            <w:tcW w:w="1145" w:type="dxa"/>
            <w:tcBorders>
              <w:top w:val="nil"/>
              <w:left w:val="nil"/>
              <w:bottom w:val="nil"/>
              <w:right w:val="nil"/>
            </w:tcBorders>
          </w:tcPr>
          <w:p w14:paraId="1A16BD59" w14:textId="77777777" w:rsidR="005834D0" w:rsidRDefault="005834D0">
            <w:pPr>
              <w:autoSpaceDE w:val="0"/>
              <w:autoSpaceDN w:val="0"/>
              <w:adjustRightInd w:val="0"/>
              <w:jc w:val="right"/>
              <w:rPr>
                <w:rFonts w:ascii="Arial" w:hAnsi="Arial" w:cs="Arial"/>
                <w:color w:val="000000"/>
                <w:sz w:val="20"/>
                <w:szCs w:val="20"/>
                <w:u w:val="single"/>
              </w:rPr>
            </w:pPr>
            <w:r>
              <w:rPr>
                <w:rFonts w:ascii="Arial" w:hAnsi="Arial" w:cs="Arial"/>
                <w:color w:val="000000"/>
                <w:sz w:val="20"/>
                <w:szCs w:val="20"/>
                <w:u w:val="single"/>
              </w:rPr>
              <w:t>10.00</w:t>
            </w:r>
          </w:p>
        </w:tc>
        <w:tc>
          <w:tcPr>
            <w:tcW w:w="256" w:type="dxa"/>
            <w:tcBorders>
              <w:top w:val="nil"/>
              <w:left w:val="nil"/>
              <w:bottom w:val="nil"/>
              <w:right w:val="nil"/>
            </w:tcBorders>
          </w:tcPr>
          <w:p w14:paraId="756AB98C" w14:textId="77777777" w:rsidR="005834D0" w:rsidRDefault="005834D0">
            <w:pPr>
              <w:autoSpaceDE w:val="0"/>
              <w:autoSpaceDN w:val="0"/>
              <w:adjustRightInd w:val="0"/>
              <w:jc w:val="right"/>
              <w:rPr>
                <w:rFonts w:ascii="Arial" w:hAnsi="Arial" w:cs="Arial"/>
                <w:color w:val="000000"/>
                <w:sz w:val="20"/>
                <w:szCs w:val="20"/>
              </w:rPr>
            </w:pPr>
          </w:p>
        </w:tc>
        <w:tc>
          <w:tcPr>
            <w:tcW w:w="1450" w:type="dxa"/>
            <w:tcBorders>
              <w:top w:val="nil"/>
              <w:left w:val="nil"/>
              <w:bottom w:val="nil"/>
              <w:right w:val="nil"/>
            </w:tcBorders>
          </w:tcPr>
          <w:p w14:paraId="1A5D353C" w14:textId="77777777" w:rsidR="005834D0" w:rsidRDefault="005834D0">
            <w:pPr>
              <w:autoSpaceDE w:val="0"/>
              <w:autoSpaceDN w:val="0"/>
              <w:adjustRightInd w:val="0"/>
              <w:jc w:val="right"/>
              <w:rPr>
                <w:rFonts w:ascii="Arial" w:hAnsi="Arial" w:cs="Arial"/>
                <w:color w:val="000000"/>
                <w:sz w:val="20"/>
                <w:szCs w:val="20"/>
              </w:rPr>
            </w:pPr>
          </w:p>
        </w:tc>
        <w:tc>
          <w:tcPr>
            <w:tcW w:w="1032" w:type="dxa"/>
            <w:tcBorders>
              <w:top w:val="nil"/>
              <w:left w:val="nil"/>
              <w:bottom w:val="nil"/>
              <w:right w:val="nil"/>
            </w:tcBorders>
          </w:tcPr>
          <w:p w14:paraId="04CFFE91" w14:textId="77777777" w:rsidR="005834D0" w:rsidRDefault="005834D0">
            <w:pPr>
              <w:autoSpaceDE w:val="0"/>
              <w:autoSpaceDN w:val="0"/>
              <w:adjustRightInd w:val="0"/>
              <w:jc w:val="right"/>
              <w:rPr>
                <w:rFonts w:ascii="Arial" w:hAnsi="Arial" w:cs="Arial"/>
                <w:color w:val="000000"/>
                <w:sz w:val="20"/>
                <w:szCs w:val="20"/>
              </w:rPr>
            </w:pPr>
          </w:p>
        </w:tc>
        <w:tc>
          <w:tcPr>
            <w:tcW w:w="1032" w:type="dxa"/>
            <w:tcBorders>
              <w:top w:val="nil"/>
              <w:left w:val="nil"/>
              <w:bottom w:val="nil"/>
              <w:right w:val="nil"/>
            </w:tcBorders>
          </w:tcPr>
          <w:p w14:paraId="3A65A3E5" w14:textId="77777777" w:rsidR="005834D0" w:rsidRDefault="005834D0">
            <w:pPr>
              <w:autoSpaceDE w:val="0"/>
              <w:autoSpaceDN w:val="0"/>
              <w:adjustRightInd w:val="0"/>
              <w:jc w:val="right"/>
              <w:rPr>
                <w:rFonts w:ascii="Arial" w:hAnsi="Arial" w:cs="Arial"/>
                <w:color w:val="000000"/>
                <w:sz w:val="20"/>
                <w:szCs w:val="20"/>
              </w:rPr>
            </w:pPr>
          </w:p>
        </w:tc>
        <w:tc>
          <w:tcPr>
            <w:tcW w:w="60" w:type="dxa"/>
            <w:tcBorders>
              <w:top w:val="nil"/>
              <w:left w:val="nil"/>
              <w:bottom w:val="nil"/>
              <w:right w:val="nil"/>
            </w:tcBorders>
          </w:tcPr>
          <w:p w14:paraId="684D49E7" w14:textId="77777777" w:rsidR="005834D0" w:rsidRDefault="005834D0">
            <w:pPr>
              <w:autoSpaceDE w:val="0"/>
              <w:autoSpaceDN w:val="0"/>
              <w:adjustRightInd w:val="0"/>
              <w:jc w:val="right"/>
              <w:rPr>
                <w:rFonts w:ascii="Arial" w:hAnsi="Arial" w:cs="Arial"/>
                <w:color w:val="000000"/>
                <w:sz w:val="20"/>
                <w:szCs w:val="20"/>
              </w:rPr>
            </w:pPr>
          </w:p>
        </w:tc>
      </w:tr>
      <w:tr w:rsidR="005834D0" w14:paraId="6D962D34" w14:textId="77777777" w:rsidTr="005834D0">
        <w:trPr>
          <w:trHeight w:val="290"/>
        </w:trPr>
        <w:tc>
          <w:tcPr>
            <w:tcW w:w="854" w:type="dxa"/>
            <w:tcBorders>
              <w:top w:val="nil"/>
              <w:left w:val="nil"/>
              <w:bottom w:val="nil"/>
              <w:right w:val="nil"/>
            </w:tcBorders>
          </w:tcPr>
          <w:p w14:paraId="735D3C5C" w14:textId="77777777" w:rsidR="005834D0" w:rsidRDefault="005834D0">
            <w:pPr>
              <w:autoSpaceDE w:val="0"/>
              <w:autoSpaceDN w:val="0"/>
              <w:adjustRightInd w:val="0"/>
              <w:jc w:val="right"/>
              <w:rPr>
                <w:rFonts w:ascii="Arial" w:hAnsi="Arial" w:cs="Arial"/>
                <w:b/>
                <w:bCs/>
                <w:color w:val="000000"/>
                <w:sz w:val="20"/>
                <w:szCs w:val="20"/>
              </w:rPr>
            </w:pPr>
          </w:p>
        </w:tc>
        <w:tc>
          <w:tcPr>
            <w:tcW w:w="968" w:type="dxa"/>
            <w:tcBorders>
              <w:top w:val="nil"/>
              <w:left w:val="nil"/>
              <w:bottom w:val="nil"/>
              <w:right w:val="nil"/>
            </w:tcBorders>
          </w:tcPr>
          <w:p w14:paraId="5AE1848A" w14:textId="77777777" w:rsidR="005834D0" w:rsidRDefault="005834D0">
            <w:pPr>
              <w:autoSpaceDE w:val="0"/>
              <w:autoSpaceDN w:val="0"/>
              <w:adjustRightInd w:val="0"/>
              <w:jc w:val="right"/>
              <w:rPr>
                <w:rFonts w:ascii="Arial" w:hAnsi="Arial" w:cs="Arial"/>
                <w:b/>
                <w:bCs/>
                <w:color w:val="000000"/>
                <w:sz w:val="20"/>
                <w:szCs w:val="20"/>
              </w:rPr>
            </w:pPr>
          </w:p>
        </w:tc>
        <w:tc>
          <w:tcPr>
            <w:tcW w:w="3175" w:type="dxa"/>
            <w:gridSpan w:val="2"/>
            <w:tcBorders>
              <w:top w:val="nil"/>
              <w:left w:val="nil"/>
              <w:bottom w:val="nil"/>
              <w:right w:val="nil"/>
            </w:tcBorders>
          </w:tcPr>
          <w:p w14:paraId="18A68A5C" w14:textId="77777777" w:rsidR="005834D0" w:rsidRDefault="005834D0">
            <w:pPr>
              <w:autoSpaceDE w:val="0"/>
              <w:autoSpaceDN w:val="0"/>
              <w:adjustRightInd w:val="0"/>
              <w:rPr>
                <w:rFonts w:ascii="Arial" w:hAnsi="Arial" w:cs="Arial"/>
                <w:b/>
                <w:bCs/>
                <w:color w:val="000000"/>
                <w:sz w:val="20"/>
                <w:szCs w:val="20"/>
              </w:rPr>
            </w:pPr>
            <w:r>
              <w:rPr>
                <w:rFonts w:ascii="Arial" w:hAnsi="Arial" w:cs="Arial"/>
                <w:b/>
                <w:bCs/>
                <w:color w:val="000000"/>
                <w:sz w:val="20"/>
                <w:szCs w:val="20"/>
              </w:rPr>
              <w:t>Total 40300 · Fundraising</w:t>
            </w:r>
          </w:p>
        </w:tc>
        <w:tc>
          <w:tcPr>
            <w:tcW w:w="1145" w:type="dxa"/>
            <w:tcBorders>
              <w:top w:val="nil"/>
              <w:left w:val="nil"/>
              <w:bottom w:val="nil"/>
              <w:right w:val="nil"/>
            </w:tcBorders>
          </w:tcPr>
          <w:p w14:paraId="2AA92363" w14:textId="77777777" w:rsidR="005834D0" w:rsidRDefault="005834D0">
            <w:pPr>
              <w:autoSpaceDE w:val="0"/>
              <w:autoSpaceDN w:val="0"/>
              <w:adjustRightInd w:val="0"/>
              <w:jc w:val="right"/>
              <w:rPr>
                <w:rFonts w:ascii="Arial" w:hAnsi="Arial" w:cs="Arial"/>
                <w:color w:val="000000"/>
                <w:sz w:val="20"/>
                <w:szCs w:val="20"/>
                <w:u w:val="single"/>
              </w:rPr>
            </w:pPr>
            <w:r>
              <w:rPr>
                <w:rFonts w:ascii="Arial" w:hAnsi="Arial" w:cs="Arial"/>
                <w:color w:val="000000"/>
                <w:sz w:val="20"/>
                <w:szCs w:val="20"/>
                <w:u w:val="single"/>
              </w:rPr>
              <w:t>10.00</w:t>
            </w:r>
          </w:p>
        </w:tc>
        <w:tc>
          <w:tcPr>
            <w:tcW w:w="256" w:type="dxa"/>
            <w:tcBorders>
              <w:top w:val="nil"/>
              <w:left w:val="nil"/>
              <w:bottom w:val="nil"/>
              <w:right w:val="nil"/>
            </w:tcBorders>
          </w:tcPr>
          <w:p w14:paraId="35BF5665" w14:textId="77777777" w:rsidR="005834D0" w:rsidRDefault="005834D0">
            <w:pPr>
              <w:autoSpaceDE w:val="0"/>
              <w:autoSpaceDN w:val="0"/>
              <w:adjustRightInd w:val="0"/>
              <w:jc w:val="right"/>
              <w:rPr>
                <w:rFonts w:ascii="Arial" w:hAnsi="Arial" w:cs="Arial"/>
                <w:color w:val="000000"/>
                <w:sz w:val="20"/>
                <w:szCs w:val="20"/>
              </w:rPr>
            </w:pPr>
          </w:p>
        </w:tc>
        <w:tc>
          <w:tcPr>
            <w:tcW w:w="1450" w:type="dxa"/>
            <w:tcBorders>
              <w:top w:val="nil"/>
              <w:left w:val="nil"/>
              <w:bottom w:val="nil"/>
              <w:right w:val="nil"/>
            </w:tcBorders>
          </w:tcPr>
          <w:p w14:paraId="08623AD5" w14:textId="77777777" w:rsidR="005834D0" w:rsidRDefault="005834D0">
            <w:pPr>
              <w:autoSpaceDE w:val="0"/>
              <w:autoSpaceDN w:val="0"/>
              <w:adjustRightInd w:val="0"/>
              <w:jc w:val="right"/>
              <w:rPr>
                <w:rFonts w:ascii="Arial" w:hAnsi="Arial" w:cs="Arial"/>
                <w:color w:val="000000"/>
                <w:sz w:val="20"/>
                <w:szCs w:val="20"/>
              </w:rPr>
            </w:pPr>
          </w:p>
        </w:tc>
        <w:tc>
          <w:tcPr>
            <w:tcW w:w="1032" w:type="dxa"/>
            <w:tcBorders>
              <w:top w:val="nil"/>
              <w:left w:val="nil"/>
              <w:bottom w:val="nil"/>
              <w:right w:val="nil"/>
            </w:tcBorders>
          </w:tcPr>
          <w:p w14:paraId="3B77C490" w14:textId="77777777" w:rsidR="005834D0" w:rsidRDefault="005834D0">
            <w:pPr>
              <w:autoSpaceDE w:val="0"/>
              <w:autoSpaceDN w:val="0"/>
              <w:adjustRightInd w:val="0"/>
              <w:jc w:val="right"/>
              <w:rPr>
                <w:rFonts w:ascii="Arial" w:hAnsi="Arial" w:cs="Arial"/>
                <w:color w:val="000000"/>
                <w:sz w:val="20"/>
                <w:szCs w:val="20"/>
              </w:rPr>
            </w:pPr>
          </w:p>
        </w:tc>
        <w:tc>
          <w:tcPr>
            <w:tcW w:w="1032" w:type="dxa"/>
            <w:tcBorders>
              <w:top w:val="nil"/>
              <w:left w:val="nil"/>
              <w:bottom w:val="nil"/>
              <w:right w:val="nil"/>
            </w:tcBorders>
          </w:tcPr>
          <w:p w14:paraId="7CBC9137" w14:textId="77777777" w:rsidR="005834D0" w:rsidRDefault="005834D0">
            <w:pPr>
              <w:autoSpaceDE w:val="0"/>
              <w:autoSpaceDN w:val="0"/>
              <w:adjustRightInd w:val="0"/>
              <w:jc w:val="right"/>
              <w:rPr>
                <w:rFonts w:ascii="Arial" w:hAnsi="Arial" w:cs="Arial"/>
                <w:color w:val="000000"/>
                <w:sz w:val="20"/>
                <w:szCs w:val="20"/>
              </w:rPr>
            </w:pPr>
          </w:p>
        </w:tc>
        <w:tc>
          <w:tcPr>
            <w:tcW w:w="60" w:type="dxa"/>
            <w:tcBorders>
              <w:top w:val="nil"/>
              <w:left w:val="nil"/>
              <w:bottom w:val="nil"/>
              <w:right w:val="nil"/>
            </w:tcBorders>
          </w:tcPr>
          <w:p w14:paraId="691BE111" w14:textId="77777777" w:rsidR="005834D0" w:rsidRDefault="005834D0">
            <w:pPr>
              <w:autoSpaceDE w:val="0"/>
              <w:autoSpaceDN w:val="0"/>
              <w:adjustRightInd w:val="0"/>
              <w:jc w:val="right"/>
              <w:rPr>
                <w:rFonts w:ascii="Arial" w:hAnsi="Arial" w:cs="Arial"/>
                <w:color w:val="000000"/>
                <w:sz w:val="20"/>
                <w:szCs w:val="20"/>
              </w:rPr>
            </w:pPr>
          </w:p>
        </w:tc>
      </w:tr>
      <w:tr w:rsidR="005834D0" w14:paraId="42676698" w14:textId="77777777" w:rsidTr="005834D0">
        <w:trPr>
          <w:trHeight w:val="391"/>
        </w:trPr>
        <w:tc>
          <w:tcPr>
            <w:tcW w:w="854" w:type="dxa"/>
            <w:tcBorders>
              <w:top w:val="nil"/>
              <w:left w:val="nil"/>
              <w:bottom w:val="nil"/>
              <w:right w:val="nil"/>
            </w:tcBorders>
          </w:tcPr>
          <w:p w14:paraId="3551108A" w14:textId="77777777" w:rsidR="005834D0" w:rsidRDefault="005834D0">
            <w:pPr>
              <w:autoSpaceDE w:val="0"/>
              <w:autoSpaceDN w:val="0"/>
              <w:adjustRightInd w:val="0"/>
              <w:jc w:val="right"/>
              <w:rPr>
                <w:rFonts w:ascii="Arial" w:hAnsi="Arial" w:cs="Arial"/>
                <w:b/>
                <w:bCs/>
                <w:color w:val="000000"/>
                <w:sz w:val="20"/>
                <w:szCs w:val="20"/>
              </w:rPr>
            </w:pPr>
          </w:p>
        </w:tc>
        <w:tc>
          <w:tcPr>
            <w:tcW w:w="1306" w:type="dxa"/>
            <w:gridSpan w:val="2"/>
            <w:tcBorders>
              <w:top w:val="nil"/>
              <w:left w:val="nil"/>
              <w:bottom w:val="nil"/>
              <w:right w:val="nil"/>
            </w:tcBorders>
          </w:tcPr>
          <w:p w14:paraId="01F4404C" w14:textId="77777777" w:rsidR="005834D0" w:rsidRDefault="005834D0">
            <w:pPr>
              <w:autoSpaceDE w:val="0"/>
              <w:autoSpaceDN w:val="0"/>
              <w:adjustRightInd w:val="0"/>
              <w:rPr>
                <w:rFonts w:ascii="Arial" w:hAnsi="Arial" w:cs="Arial"/>
                <w:b/>
                <w:bCs/>
                <w:color w:val="000000"/>
                <w:sz w:val="20"/>
                <w:szCs w:val="20"/>
              </w:rPr>
            </w:pPr>
            <w:r>
              <w:rPr>
                <w:rFonts w:ascii="Arial" w:hAnsi="Arial" w:cs="Arial"/>
                <w:b/>
                <w:bCs/>
                <w:color w:val="000000"/>
                <w:sz w:val="20"/>
                <w:szCs w:val="20"/>
              </w:rPr>
              <w:t>Total Income</w:t>
            </w:r>
          </w:p>
        </w:tc>
        <w:tc>
          <w:tcPr>
            <w:tcW w:w="2837" w:type="dxa"/>
            <w:tcBorders>
              <w:top w:val="nil"/>
              <w:left w:val="nil"/>
              <w:bottom w:val="nil"/>
              <w:right w:val="nil"/>
            </w:tcBorders>
          </w:tcPr>
          <w:p w14:paraId="247CBEEF" w14:textId="77777777" w:rsidR="005834D0" w:rsidRDefault="005834D0">
            <w:pPr>
              <w:autoSpaceDE w:val="0"/>
              <w:autoSpaceDN w:val="0"/>
              <w:adjustRightInd w:val="0"/>
              <w:jc w:val="right"/>
              <w:rPr>
                <w:rFonts w:ascii="Arial" w:hAnsi="Arial" w:cs="Arial"/>
                <w:b/>
                <w:bCs/>
                <w:color w:val="000000"/>
                <w:sz w:val="20"/>
                <w:szCs w:val="20"/>
              </w:rPr>
            </w:pPr>
          </w:p>
        </w:tc>
        <w:tc>
          <w:tcPr>
            <w:tcW w:w="1145" w:type="dxa"/>
            <w:tcBorders>
              <w:top w:val="nil"/>
              <w:left w:val="nil"/>
              <w:bottom w:val="nil"/>
              <w:right w:val="nil"/>
            </w:tcBorders>
          </w:tcPr>
          <w:p w14:paraId="60B59264" w14:textId="77777777" w:rsidR="005834D0" w:rsidRDefault="005834D0">
            <w:pPr>
              <w:autoSpaceDE w:val="0"/>
              <w:autoSpaceDN w:val="0"/>
              <w:adjustRightInd w:val="0"/>
              <w:jc w:val="right"/>
              <w:rPr>
                <w:rFonts w:ascii="Arial" w:hAnsi="Arial" w:cs="Arial"/>
                <w:color w:val="000000"/>
                <w:sz w:val="20"/>
                <w:szCs w:val="20"/>
              </w:rPr>
            </w:pPr>
            <w:r>
              <w:rPr>
                <w:rFonts w:ascii="Arial" w:hAnsi="Arial" w:cs="Arial"/>
                <w:color w:val="000000"/>
                <w:sz w:val="20"/>
                <w:szCs w:val="20"/>
              </w:rPr>
              <w:t>31,079.10</w:t>
            </w:r>
          </w:p>
        </w:tc>
        <w:tc>
          <w:tcPr>
            <w:tcW w:w="256" w:type="dxa"/>
            <w:tcBorders>
              <w:top w:val="nil"/>
              <w:left w:val="nil"/>
              <w:bottom w:val="nil"/>
              <w:right w:val="nil"/>
            </w:tcBorders>
          </w:tcPr>
          <w:p w14:paraId="30BDEFAE" w14:textId="77777777" w:rsidR="005834D0" w:rsidRDefault="005834D0">
            <w:pPr>
              <w:autoSpaceDE w:val="0"/>
              <w:autoSpaceDN w:val="0"/>
              <w:adjustRightInd w:val="0"/>
              <w:jc w:val="right"/>
              <w:rPr>
                <w:rFonts w:ascii="Arial" w:hAnsi="Arial" w:cs="Arial"/>
                <w:color w:val="000000"/>
                <w:sz w:val="20"/>
                <w:szCs w:val="20"/>
              </w:rPr>
            </w:pPr>
          </w:p>
        </w:tc>
        <w:tc>
          <w:tcPr>
            <w:tcW w:w="1450" w:type="dxa"/>
            <w:tcBorders>
              <w:top w:val="nil"/>
              <w:left w:val="nil"/>
              <w:bottom w:val="nil"/>
              <w:right w:val="nil"/>
            </w:tcBorders>
          </w:tcPr>
          <w:p w14:paraId="01A0A887" w14:textId="77777777" w:rsidR="005834D0" w:rsidRDefault="005834D0">
            <w:pPr>
              <w:autoSpaceDE w:val="0"/>
              <w:autoSpaceDN w:val="0"/>
              <w:adjustRightInd w:val="0"/>
              <w:jc w:val="right"/>
              <w:rPr>
                <w:rFonts w:ascii="Arial" w:hAnsi="Arial" w:cs="Arial"/>
                <w:color w:val="000000"/>
                <w:sz w:val="20"/>
                <w:szCs w:val="20"/>
              </w:rPr>
            </w:pPr>
          </w:p>
        </w:tc>
        <w:tc>
          <w:tcPr>
            <w:tcW w:w="1032" w:type="dxa"/>
            <w:tcBorders>
              <w:top w:val="nil"/>
              <w:left w:val="nil"/>
              <w:bottom w:val="nil"/>
              <w:right w:val="nil"/>
            </w:tcBorders>
          </w:tcPr>
          <w:p w14:paraId="0B6DED02" w14:textId="77777777" w:rsidR="005834D0" w:rsidRDefault="005834D0">
            <w:pPr>
              <w:autoSpaceDE w:val="0"/>
              <w:autoSpaceDN w:val="0"/>
              <w:adjustRightInd w:val="0"/>
              <w:jc w:val="right"/>
              <w:rPr>
                <w:rFonts w:ascii="Arial" w:hAnsi="Arial" w:cs="Arial"/>
                <w:color w:val="000000"/>
                <w:sz w:val="20"/>
                <w:szCs w:val="20"/>
              </w:rPr>
            </w:pPr>
          </w:p>
        </w:tc>
        <w:tc>
          <w:tcPr>
            <w:tcW w:w="1032" w:type="dxa"/>
            <w:tcBorders>
              <w:top w:val="nil"/>
              <w:left w:val="nil"/>
              <w:bottom w:val="nil"/>
              <w:right w:val="nil"/>
            </w:tcBorders>
          </w:tcPr>
          <w:p w14:paraId="132A0E6B" w14:textId="77777777" w:rsidR="005834D0" w:rsidRDefault="005834D0">
            <w:pPr>
              <w:autoSpaceDE w:val="0"/>
              <w:autoSpaceDN w:val="0"/>
              <w:adjustRightInd w:val="0"/>
              <w:jc w:val="right"/>
              <w:rPr>
                <w:rFonts w:ascii="Arial" w:hAnsi="Arial" w:cs="Arial"/>
                <w:color w:val="000000"/>
                <w:sz w:val="20"/>
                <w:szCs w:val="20"/>
              </w:rPr>
            </w:pPr>
          </w:p>
        </w:tc>
        <w:tc>
          <w:tcPr>
            <w:tcW w:w="60" w:type="dxa"/>
            <w:tcBorders>
              <w:top w:val="nil"/>
              <w:left w:val="nil"/>
              <w:bottom w:val="nil"/>
              <w:right w:val="nil"/>
            </w:tcBorders>
          </w:tcPr>
          <w:p w14:paraId="4F77CFB0" w14:textId="77777777" w:rsidR="005834D0" w:rsidRDefault="005834D0">
            <w:pPr>
              <w:autoSpaceDE w:val="0"/>
              <w:autoSpaceDN w:val="0"/>
              <w:adjustRightInd w:val="0"/>
              <w:jc w:val="right"/>
              <w:rPr>
                <w:rFonts w:ascii="Arial" w:hAnsi="Arial" w:cs="Arial"/>
                <w:color w:val="000000"/>
                <w:sz w:val="20"/>
                <w:szCs w:val="20"/>
              </w:rPr>
            </w:pPr>
          </w:p>
        </w:tc>
      </w:tr>
      <w:tr w:rsidR="005834D0" w14:paraId="27E51050" w14:textId="77777777">
        <w:trPr>
          <w:trHeight w:val="492"/>
        </w:trPr>
        <w:tc>
          <w:tcPr>
            <w:tcW w:w="854" w:type="dxa"/>
            <w:tcBorders>
              <w:top w:val="nil"/>
              <w:left w:val="nil"/>
              <w:bottom w:val="nil"/>
              <w:right w:val="nil"/>
            </w:tcBorders>
          </w:tcPr>
          <w:p w14:paraId="13D7BAAD" w14:textId="77777777" w:rsidR="005834D0" w:rsidRDefault="005834D0">
            <w:pPr>
              <w:autoSpaceDE w:val="0"/>
              <w:autoSpaceDN w:val="0"/>
              <w:adjustRightInd w:val="0"/>
              <w:jc w:val="right"/>
              <w:rPr>
                <w:rFonts w:ascii="Arial" w:hAnsi="Arial" w:cs="Arial"/>
                <w:b/>
                <w:bCs/>
                <w:color w:val="000000"/>
                <w:sz w:val="20"/>
                <w:szCs w:val="20"/>
              </w:rPr>
            </w:pPr>
          </w:p>
        </w:tc>
        <w:tc>
          <w:tcPr>
            <w:tcW w:w="968" w:type="dxa"/>
            <w:tcBorders>
              <w:top w:val="nil"/>
              <w:left w:val="nil"/>
              <w:bottom w:val="nil"/>
              <w:right w:val="nil"/>
            </w:tcBorders>
          </w:tcPr>
          <w:p w14:paraId="56213013" w14:textId="77777777" w:rsidR="005834D0" w:rsidRDefault="005834D0">
            <w:pPr>
              <w:autoSpaceDE w:val="0"/>
              <w:autoSpaceDN w:val="0"/>
              <w:adjustRightInd w:val="0"/>
              <w:rPr>
                <w:rFonts w:ascii="Arial" w:hAnsi="Arial" w:cs="Arial"/>
                <w:b/>
                <w:bCs/>
                <w:color w:val="000000"/>
                <w:sz w:val="20"/>
                <w:szCs w:val="20"/>
              </w:rPr>
            </w:pPr>
            <w:r>
              <w:rPr>
                <w:rFonts w:ascii="Arial" w:hAnsi="Arial" w:cs="Arial"/>
                <w:b/>
                <w:bCs/>
                <w:color w:val="000000"/>
                <w:sz w:val="20"/>
                <w:szCs w:val="20"/>
              </w:rPr>
              <w:t>Expense</w:t>
            </w:r>
          </w:p>
        </w:tc>
        <w:tc>
          <w:tcPr>
            <w:tcW w:w="338" w:type="dxa"/>
            <w:tcBorders>
              <w:top w:val="nil"/>
              <w:left w:val="nil"/>
              <w:bottom w:val="nil"/>
              <w:right w:val="nil"/>
            </w:tcBorders>
          </w:tcPr>
          <w:p w14:paraId="523E2FB4" w14:textId="77777777" w:rsidR="005834D0" w:rsidRDefault="005834D0">
            <w:pPr>
              <w:autoSpaceDE w:val="0"/>
              <w:autoSpaceDN w:val="0"/>
              <w:adjustRightInd w:val="0"/>
              <w:jc w:val="right"/>
              <w:rPr>
                <w:rFonts w:ascii="Arial" w:hAnsi="Arial" w:cs="Arial"/>
                <w:b/>
                <w:bCs/>
                <w:color w:val="000000"/>
                <w:sz w:val="20"/>
                <w:szCs w:val="20"/>
              </w:rPr>
            </w:pPr>
          </w:p>
        </w:tc>
        <w:tc>
          <w:tcPr>
            <w:tcW w:w="2837" w:type="dxa"/>
            <w:tcBorders>
              <w:top w:val="nil"/>
              <w:left w:val="nil"/>
              <w:bottom w:val="nil"/>
              <w:right w:val="nil"/>
            </w:tcBorders>
          </w:tcPr>
          <w:p w14:paraId="36B8EE53" w14:textId="77777777" w:rsidR="005834D0" w:rsidRDefault="005834D0">
            <w:pPr>
              <w:autoSpaceDE w:val="0"/>
              <w:autoSpaceDN w:val="0"/>
              <w:adjustRightInd w:val="0"/>
              <w:jc w:val="right"/>
              <w:rPr>
                <w:rFonts w:ascii="Arial" w:hAnsi="Arial" w:cs="Arial"/>
                <w:b/>
                <w:bCs/>
                <w:color w:val="000000"/>
                <w:sz w:val="20"/>
                <w:szCs w:val="20"/>
              </w:rPr>
            </w:pPr>
          </w:p>
        </w:tc>
        <w:tc>
          <w:tcPr>
            <w:tcW w:w="1145" w:type="dxa"/>
            <w:tcBorders>
              <w:top w:val="nil"/>
              <w:left w:val="nil"/>
              <w:bottom w:val="nil"/>
              <w:right w:val="nil"/>
            </w:tcBorders>
          </w:tcPr>
          <w:p w14:paraId="6F9BA923" w14:textId="77777777" w:rsidR="005834D0" w:rsidRDefault="005834D0">
            <w:pPr>
              <w:autoSpaceDE w:val="0"/>
              <w:autoSpaceDN w:val="0"/>
              <w:adjustRightInd w:val="0"/>
              <w:jc w:val="right"/>
              <w:rPr>
                <w:rFonts w:ascii="Arial" w:hAnsi="Arial" w:cs="Arial"/>
                <w:color w:val="000000"/>
                <w:sz w:val="20"/>
                <w:szCs w:val="20"/>
              </w:rPr>
            </w:pPr>
          </w:p>
        </w:tc>
        <w:tc>
          <w:tcPr>
            <w:tcW w:w="256" w:type="dxa"/>
            <w:tcBorders>
              <w:top w:val="nil"/>
              <w:left w:val="nil"/>
              <w:bottom w:val="nil"/>
              <w:right w:val="nil"/>
            </w:tcBorders>
          </w:tcPr>
          <w:p w14:paraId="41B48C64" w14:textId="77777777" w:rsidR="005834D0" w:rsidRDefault="005834D0">
            <w:pPr>
              <w:autoSpaceDE w:val="0"/>
              <w:autoSpaceDN w:val="0"/>
              <w:adjustRightInd w:val="0"/>
              <w:jc w:val="right"/>
              <w:rPr>
                <w:rFonts w:ascii="Arial" w:hAnsi="Arial" w:cs="Arial"/>
                <w:color w:val="000000"/>
                <w:sz w:val="20"/>
                <w:szCs w:val="20"/>
              </w:rPr>
            </w:pPr>
          </w:p>
        </w:tc>
        <w:tc>
          <w:tcPr>
            <w:tcW w:w="1450" w:type="dxa"/>
            <w:tcBorders>
              <w:top w:val="nil"/>
              <w:left w:val="nil"/>
              <w:bottom w:val="nil"/>
              <w:right w:val="nil"/>
            </w:tcBorders>
          </w:tcPr>
          <w:p w14:paraId="467AA8BA" w14:textId="77777777" w:rsidR="005834D0" w:rsidRDefault="005834D0">
            <w:pPr>
              <w:autoSpaceDE w:val="0"/>
              <w:autoSpaceDN w:val="0"/>
              <w:adjustRightInd w:val="0"/>
              <w:jc w:val="right"/>
              <w:rPr>
                <w:rFonts w:ascii="Arial" w:hAnsi="Arial" w:cs="Arial"/>
                <w:color w:val="000000"/>
                <w:sz w:val="20"/>
                <w:szCs w:val="20"/>
              </w:rPr>
            </w:pPr>
          </w:p>
        </w:tc>
        <w:tc>
          <w:tcPr>
            <w:tcW w:w="1032" w:type="dxa"/>
            <w:tcBorders>
              <w:top w:val="nil"/>
              <w:left w:val="nil"/>
              <w:bottom w:val="nil"/>
              <w:right w:val="nil"/>
            </w:tcBorders>
          </w:tcPr>
          <w:p w14:paraId="6AA7BD96" w14:textId="77777777" w:rsidR="005834D0" w:rsidRDefault="005834D0">
            <w:pPr>
              <w:autoSpaceDE w:val="0"/>
              <w:autoSpaceDN w:val="0"/>
              <w:adjustRightInd w:val="0"/>
              <w:jc w:val="right"/>
              <w:rPr>
                <w:rFonts w:ascii="Arial" w:hAnsi="Arial" w:cs="Arial"/>
                <w:color w:val="000000"/>
                <w:sz w:val="20"/>
                <w:szCs w:val="20"/>
              </w:rPr>
            </w:pPr>
          </w:p>
        </w:tc>
        <w:tc>
          <w:tcPr>
            <w:tcW w:w="1032" w:type="dxa"/>
            <w:tcBorders>
              <w:top w:val="nil"/>
              <w:left w:val="nil"/>
              <w:bottom w:val="nil"/>
              <w:right w:val="nil"/>
            </w:tcBorders>
          </w:tcPr>
          <w:p w14:paraId="4021116A" w14:textId="77777777" w:rsidR="005834D0" w:rsidRDefault="005834D0">
            <w:pPr>
              <w:autoSpaceDE w:val="0"/>
              <w:autoSpaceDN w:val="0"/>
              <w:adjustRightInd w:val="0"/>
              <w:jc w:val="right"/>
              <w:rPr>
                <w:rFonts w:ascii="Arial" w:hAnsi="Arial" w:cs="Arial"/>
                <w:color w:val="000000"/>
                <w:sz w:val="20"/>
                <w:szCs w:val="20"/>
              </w:rPr>
            </w:pPr>
          </w:p>
        </w:tc>
        <w:tc>
          <w:tcPr>
            <w:tcW w:w="60" w:type="dxa"/>
            <w:tcBorders>
              <w:top w:val="nil"/>
              <w:left w:val="nil"/>
              <w:bottom w:val="nil"/>
              <w:right w:val="nil"/>
            </w:tcBorders>
          </w:tcPr>
          <w:p w14:paraId="4FA5D4E4" w14:textId="77777777" w:rsidR="005834D0" w:rsidRDefault="005834D0">
            <w:pPr>
              <w:autoSpaceDE w:val="0"/>
              <w:autoSpaceDN w:val="0"/>
              <w:adjustRightInd w:val="0"/>
              <w:jc w:val="right"/>
              <w:rPr>
                <w:rFonts w:ascii="Arial" w:hAnsi="Arial" w:cs="Arial"/>
                <w:color w:val="000000"/>
                <w:sz w:val="20"/>
                <w:szCs w:val="20"/>
              </w:rPr>
            </w:pPr>
          </w:p>
        </w:tc>
      </w:tr>
      <w:tr w:rsidR="005834D0" w14:paraId="310F44FA" w14:textId="77777777" w:rsidTr="005834D0">
        <w:trPr>
          <w:trHeight w:val="290"/>
        </w:trPr>
        <w:tc>
          <w:tcPr>
            <w:tcW w:w="854" w:type="dxa"/>
            <w:tcBorders>
              <w:top w:val="nil"/>
              <w:left w:val="nil"/>
              <w:bottom w:val="nil"/>
              <w:right w:val="nil"/>
            </w:tcBorders>
          </w:tcPr>
          <w:p w14:paraId="19AF8C9B" w14:textId="77777777" w:rsidR="005834D0" w:rsidRDefault="005834D0">
            <w:pPr>
              <w:autoSpaceDE w:val="0"/>
              <w:autoSpaceDN w:val="0"/>
              <w:adjustRightInd w:val="0"/>
              <w:jc w:val="right"/>
              <w:rPr>
                <w:rFonts w:ascii="Arial" w:hAnsi="Arial" w:cs="Arial"/>
                <w:b/>
                <w:bCs/>
                <w:color w:val="000000"/>
                <w:sz w:val="20"/>
                <w:szCs w:val="20"/>
              </w:rPr>
            </w:pPr>
          </w:p>
        </w:tc>
        <w:tc>
          <w:tcPr>
            <w:tcW w:w="968" w:type="dxa"/>
            <w:tcBorders>
              <w:top w:val="nil"/>
              <w:left w:val="nil"/>
              <w:bottom w:val="nil"/>
              <w:right w:val="nil"/>
            </w:tcBorders>
          </w:tcPr>
          <w:p w14:paraId="7EB1CAFB" w14:textId="77777777" w:rsidR="005834D0" w:rsidRDefault="005834D0">
            <w:pPr>
              <w:autoSpaceDE w:val="0"/>
              <w:autoSpaceDN w:val="0"/>
              <w:adjustRightInd w:val="0"/>
              <w:jc w:val="right"/>
              <w:rPr>
                <w:rFonts w:ascii="Arial" w:hAnsi="Arial" w:cs="Arial"/>
                <w:b/>
                <w:bCs/>
                <w:color w:val="000000"/>
                <w:sz w:val="20"/>
                <w:szCs w:val="20"/>
              </w:rPr>
            </w:pPr>
          </w:p>
        </w:tc>
        <w:tc>
          <w:tcPr>
            <w:tcW w:w="3175" w:type="dxa"/>
            <w:gridSpan w:val="2"/>
            <w:tcBorders>
              <w:top w:val="nil"/>
              <w:left w:val="nil"/>
              <w:bottom w:val="nil"/>
              <w:right w:val="nil"/>
            </w:tcBorders>
          </w:tcPr>
          <w:p w14:paraId="05C4F3A0" w14:textId="77777777" w:rsidR="005834D0" w:rsidRDefault="005834D0">
            <w:pPr>
              <w:autoSpaceDE w:val="0"/>
              <w:autoSpaceDN w:val="0"/>
              <w:adjustRightInd w:val="0"/>
              <w:rPr>
                <w:rFonts w:ascii="Arial" w:hAnsi="Arial" w:cs="Arial"/>
                <w:b/>
                <w:bCs/>
                <w:color w:val="000000"/>
                <w:sz w:val="20"/>
                <w:szCs w:val="20"/>
              </w:rPr>
            </w:pPr>
            <w:r>
              <w:rPr>
                <w:rFonts w:ascii="Arial" w:hAnsi="Arial" w:cs="Arial"/>
                <w:b/>
                <w:bCs/>
                <w:color w:val="000000"/>
                <w:sz w:val="20"/>
                <w:szCs w:val="20"/>
              </w:rPr>
              <w:t>65000 · Operations</w:t>
            </w:r>
          </w:p>
        </w:tc>
        <w:tc>
          <w:tcPr>
            <w:tcW w:w="1145" w:type="dxa"/>
            <w:tcBorders>
              <w:top w:val="nil"/>
              <w:left w:val="nil"/>
              <w:bottom w:val="nil"/>
              <w:right w:val="nil"/>
            </w:tcBorders>
          </w:tcPr>
          <w:p w14:paraId="26C0F783" w14:textId="77777777" w:rsidR="005834D0" w:rsidRDefault="005834D0">
            <w:pPr>
              <w:autoSpaceDE w:val="0"/>
              <w:autoSpaceDN w:val="0"/>
              <w:adjustRightInd w:val="0"/>
              <w:jc w:val="right"/>
              <w:rPr>
                <w:rFonts w:ascii="Arial" w:hAnsi="Arial" w:cs="Arial"/>
                <w:color w:val="000000"/>
                <w:sz w:val="20"/>
                <w:szCs w:val="20"/>
              </w:rPr>
            </w:pPr>
          </w:p>
        </w:tc>
        <w:tc>
          <w:tcPr>
            <w:tcW w:w="256" w:type="dxa"/>
            <w:tcBorders>
              <w:top w:val="nil"/>
              <w:left w:val="nil"/>
              <w:bottom w:val="nil"/>
              <w:right w:val="nil"/>
            </w:tcBorders>
          </w:tcPr>
          <w:p w14:paraId="53E434A1" w14:textId="77777777" w:rsidR="005834D0" w:rsidRDefault="005834D0">
            <w:pPr>
              <w:autoSpaceDE w:val="0"/>
              <w:autoSpaceDN w:val="0"/>
              <w:adjustRightInd w:val="0"/>
              <w:jc w:val="right"/>
              <w:rPr>
                <w:rFonts w:ascii="Arial" w:hAnsi="Arial" w:cs="Arial"/>
                <w:color w:val="000000"/>
                <w:sz w:val="20"/>
                <w:szCs w:val="20"/>
              </w:rPr>
            </w:pPr>
          </w:p>
        </w:tc>
        <w:tc>
          <w:tcPr>
            <w:tcW w:w="1450" w:type="dxa"/>
            <w:tcBorders>
              <w:top w:val="nil"/>
              <w:left w:val="nil"/>
              <w:bottom w:val="nil"/>
              <w:right w:val="nil"/>
            </w:tcBorders>
          </w:tcPr>
          <w:p w14:paraId="74C3EEBC" w14:textId="77777777" w:rsidR="005834D0" w:rsidRDefault="005834D0">
            <w:pPr>
              <w:autoSpaceDE w:val="0"/>
              <w:autoSpaceDN w:val="0"/>
              <w:adjustRightInd w:val="0"/>
              <w:jc w:val="right"/>
              <w:rPr>
                <w:rFonts w:ascii="Arial" w:hAnsi="Arial" w:cs="Arial"/>
                <w:color w:val="000000"/>
                <w:sz w:val="20"/>
                <w:szCs w:val="20"/>
              </w:rPr>
            </w:pPr>
          </w:p>
        </w:tc>
        <w:tc>
          <w:tcPr>
            <w:tcW w:w="1032" w:type="dxa"/>
            <w:tcBorders>
              <w:top w:val="nil"/>
              <w:left w:val="nil"/>
              <w:bottom w:val="nil"/>
              <w:right w:val="nil"/>
            </w:tcBorders>
          </w:tcPr>
          <w:p w14:paraId="1BAA91DE" w14:textId="77777777" w:rsidR="005834D0" w:rsidRDefault="005834D0">
            <w:pPr>
              <w:autoSpaceDE w:val="0"/>
              <w:autoSpaceDN w:val="0"/>
              <w:adjustRightInd w:val="0"/>
              <w:jc w:val="right"/>
              <w:rPr>
                <w:rFonts w:ascii="Arial" w:hAnsi="Arial" w:cs="Arial"/>
                <w:color w:val="000000"/>
                <w:sz w:val="20"/>
                <w:szCs w:val="20"/>
              </w:rPr>
            </w:pPr>
          </w:p>
        </w:tc>
        <w:tc>
          <w:tcPr>
            <w:tcW w:w="1032" w:type="dxa"/>
            <w:tcBorders>
              <w:top w:val="nil"/>
              <w:left w:val="nil"/>
              <w:bottom w:val="nil"/>
              <w:right w:val="nil"/>
            </w:tcBorders>
          </w:tcPr>
          <w:p w14:paraId="79AAB6F4" w14:textId="77777777" w:rsidR="005834D0" w:rsidRDefault="005834D0">
            <w:pPr>
              <w:autoSpaceDE w:val="0"/>
              <w:autoSpaceDN w:val="0"/>
              <w:adjustRightInd w:val="0"/>
              <w:jc w:val="right"/>
              <w:rPr>
                <w:rFonts w:ascii="Arial" w:hAnsi="Arial" w:cs="Arial"/>
                <w:color w:val="000000"/>
                <w:sz w:val="20"/>
                <w:szCs w:val="20"/>
              </w:rPr>
            </w:pPr>
          </w:p>
        </w:tc>
        <w:tc>
          <w:tcPr>
            <w:tcW w:w="60" w:type="dxa"/>
            <w:tcBorders>
              <w:top w:val="nil"/>
              <w:left w:val="nil"/>
              <w:bottom w:val="nil"/>
              <w:right w:val="nil"/>
            </w:tcBorders>
          </w:tcPr>
          <w:p w14:paraId="2539AF85" w14:textId="77777777" w:rsidR="005834D0" w:rsidRDefault="005834D0">
            <w:pPr>
              <w:autoSpaceDE w:val="0"/>
              <w:autoSpaceDN w:val="0"/>
              <w:adjustRightInd w:val="0"/>
              <w:jc w:val="right"/>
              <w:rPr>
                <w:rFonts w:ascii="Arial" w:hAnsi="Arial" w:cs="Arial"/>
                <w:color w:val="000000"/>
                <w:sz w:val="20"/>
                <w:szCs w:val="20"/>
              </w:rPr>
            </w:pPr>
          </w:p>
        </w:tc>
      </w:tr>
      <w:tr w:rsidR="005834D0" w14:paraId="3EBAE11D" w14:textId="77777777">
        <w:trPr>
          <w:trHeight w:val="290"/>
        </w:trPr>
        <w:tc>
          <w:tcPr>
            <w:tcW w:w="854" w:type="dxa"/>
            <w:tcBorders>
              <w:top w:val="nil"/>
              <w:left w:val="nil"/>
              <w:bottom w:val="nil"/>
              <w:right w:val="nil"/>
            </w:tcBorders>
          </w:tcPr>
          <w:p w14:paraId="31D6057C" w14:textId="77777777" w:rsidR="005834D0" w:rsidRDefault="005834D0">
            <w:pPr>
              <w:autoSpaceDE w:val="0"/>
              <w:autoSpaceDN w:val="0"/>
              <w:adjustRightInd w:val="0"/>
              <w:jc w:val="right"/>
              <w:rPr>
                <w:rFonts w:ascii="Arial" w:hAnsi="Arial" w:cs="Arial"/>
                <w:b/>
                <w:bCs/>
                <w:color w:val="000000"/>
                <w:sz w:val="20"/>
                <w:szCs w:val="20"/>
              </w:rPr>
            </w:pPr>
          </w:p>
        </w:tc>
        <w:tc>
          <w:tcPr>
            <w:tcW w:w="968" w:type="dxa"/>
            <w:tcBorders>
              <w:top w:val="nil"/>
              <w:left w:val="nil"/>
              <w:bottom w:val="nil"/>
              <w:right w:val="nil"/>
            </w:tcBorders>
          </w:tcPr>
          <w:p w14:paraId="7A9D37A4" w14:textId="77777777" w:rsidR="005834D0" w:rsidRDefault="005834D0">
            <w:pPr>
              <w:autoSpaceDE w:val="0"/>
              <w:autoSpaceDN w:val="0"/>
              <w:adjustRightInd w:val="0"/>
              <w:jc w:val="right"/>
              <w:rPr>
                <w:rFonts w:ascii="Arial" w:hAnsi="Arial" w:cs="Arial"/>
                <w:b/>
                <w:bCs/>
                <w:color w:val="000000"/>
                <w:sz w:val="20"/>
                <w:szCs w:val="20"/>
              </w:rPr>
            </w:pPr>
          </w:p>
        </w:tc>
        <w:tc>
          <w:tcPr>
            <w:tcW w:w="338" w:type="dxa"/>
            <w:tcBorders>
              <w:top w:val="nil"/>
              <w:left w:val="nil"/>
              <w:bottom w:val="nil"/>
              <w:right w:val="nil"/>
            </w:tcBorders>
          </w:tcPr>
          <w:p w14:paraId="7C6C875C" w14:textId="77777777" w:rsidR="005834D0" w:rsidRDefault="005834D0">
            <w:pPr>
              <w:autoSpaceDE w:val="0"/>
              <w:autoSpaceDN w:val="0"/>
              <w:adjustRightInd w:val="0"/>
              <w:jc w:val="right"/>
              <w:rPr>
                <w:rFonts w:ascii="Arial" w:hAnsi="Arial" w:cs="Arial"/>
                <w:b/>
                <w:bCs/>
                <w:color w:val="000000"/>
                <w:sz w:val="20"/>
                <w:szCs w:val="20"/>
              </w:rPr>
            </w:pPr>
          </w:p>
        </w:tc>
        <w:tc>
          <w:tcPr>
            <w:tcW w:w="2837" w:type="dxa"/>
            <w:tcBorders>
              <w:top w:val="nil"/>
              <w:left w:val="nil"/>
              <w:bottom w:val="nil"/>
              <w:right w:val="nil"/>
            </w:tcBorders>
          </w:tcPr>
          <w:p w14:paraId="6A91CD21" w14:textId="77777777" w:rsidR="005834D0" w:rsidRDefault="005834D0">
            <w:pPr>
              <w:autoSpaceDE w:val="0"/>
              <w:autoSpaceDN w:val="0"/>
              <w:adjustRightInd w:val="0"/>
              <w:rPr>
                <w:rFonts w:ascii="Arial" w:hAnsi="Arial" w:cs="Arial"/>
                <w:b/>
                <w:bCs/>
                <w:color w:val="000000"/>
                <w:sz w:val="20"/>
                <w:szCs w:val="20"/>
              </w:rPr>
            </w:pPr>
            <w:r>
              <w:rPr>
                <w:rFonts w:ascii="Arial" w:hAnsi="Arial" w:cs="Arial"/>
                <w:b/>
                <w:bCs/>
                <w:color w:val="000000"/>
                <w:sz w:val="20"/>
                <w:szCs w:val="20"/>
              </w:rPr>
              <w:t>65020 · Postage</w:t>
            </w:r>
          </w:p>
        </w:tc>
        <w:tc>
          <w:tcPr>
            <w:tcW w:w="1145" w:type="dxa"/>
            <w:tcBorders>
              <w:top w:val="nil"/>
              <w:left w:val="nil"/>
              <w:bottom w:val="nil"/>
              <w:right w:val="nil"/>
            </w:tcBorders>
          </w:tcPr>
          <w:p w14:paraId="76775CCD" w14:textId="77777777" w:rsidR="005834D0" w:rsidRDefault="005834D0">
            <w:pPr>
              <w:autoSpaceDE w:val="0"/>
              <w:autoSpaceDN w:val="0"/>
              <w:adjustRightInd w:val="0"/>
              <w:jc w:val="right"/>
              <w:rPr>
                <w:rFonts w:ascii="Arial" w:hAnsi="Arial" w:cs="Arial"/>
                <w:color w:val="000000"/>
                <w:sz w:val="20"/>
                <w:szCs w:val="20"/>
              </w:rPr>
            </w:pPr>
            <w:r>
              <w:rPr>
                <w:rFonts w:ascii="Arial" w:hAnsi="Arial" w:cs="Arial"/>
                <w:color w:val="000000"/>
                <w:sz w:val="20"/>
                <w:szCs w:val="20"/>
              </w:rPr>
              <w:t>27.50</w:t>
            </w:r>
          </w:p>
        </w:tc>
        <w:tc>
          <w:tcPr>
            <w:tcW w:w="256" w:type="dxa"/>
            <w:tcBorders>
              <w:top w:val="nil"/>
              <w:left w:val="nil"/>
              <w:bottom w:val="nil"/>
              <w:right w:val="nil"/>
            </w:tcBorders>
          </w:tcPr>
          <w:p w14:paraId="5C30214D" w14:textId="77777777" w:rsidR="005834D0" w:rsidRDefault="005834D0">
            <w:pPr>
              <w:autoSpaceDE w:val="0"/>
              <w:autoSpaceDN w:val="0"/>
              <w:adjustRightInd w:val="0"/>
              <w:jc w:val="right"/>
              <w:rPr>
                <w:rFonts w:ascii="Arial" w:hAnsi="Arial" w:cs="Arial"/>
                <w:color w:val="000000"/>
                <w:sz w:val="20"/>
                <w:szCs w:val="20"/>
              </w:rPr>
            </w:pPr>
          </w:p>
        </w:tc>
        <w:tc>
          <w:tcPr>
            <w:tcW w:w="1450" w:type="dxa"/>
            <w:tcBorders>
              <w:top w:val="nil"/>
              <w:left w:val="nil"/>
              <w:bottom w:val="nil"/>
              <w:right w:val="nil"/>
            </w:tcBorders>
          </w:tcPr>
          <w:p w14:paraId="3D7A787D" w14:textId="77777777" w:rsidR="005834D0" w:rsidRDefault="005834D0">
            <w:pPr>
              <w:autoSpaceDE w:val="0"/>
              <w:autoSpaceDN w:val="0"/>
              <w:adjustRightInd w:val="0"/>
              <w:jc w:val="right"/>
              <w:rPr>
                <w:rFonts w:ascii="Arial" w:hAnsi="Arial" w:cs="Arial"/>
                <w:color w:val="000000"/>
                <w:sz w:val="20"/>
                <w:szCs w:val="20"/>
              </w:rPr>
            </w:pPr>
          </w:p>
        </w:tc>
        <w:tc>
          <w:tcPr>
            <w:tcW w:w="1032" w:type="dxa"/>
            <w:tcBorders>
              <w:top w:val="nil"/>
              <w:left w:val="nil"/>
              <w:bottom w:val="nil"/>
              <w:right w:val="nil"/>
            </w:tcBorders>
          </w:tcPr>
          <w:p w14:paraId="1E6D345F" w14:textId="77777777" w:rsidR="005834D0" w:rsidRDefault="005834D0">
            <w:pPr>
              <w:autoSpaceDE w:val="0"/>
              <w:autoSpaceDN w:val="0"/>
              <w:adjustRightInd w:val="0"/>
              <w:jc w:val="right"/>
              <w:rPr>
                <w:rFonts w:ascii="Arial" w:hAnsi="Arial" w:cs="Arial"/>
                <w:color w:val="000000"/>
                <w:sz w:val="20"/>
                <w:szCs w:val="20"/>
              </w:rPr>
            </w:pPr>
          </w:p>
        </w:tc>
        <w:tc>
          <w:tcPr>
            <w:tcW w:w="1032" w:type="dxa"/>
            <w:tcBorders>
              <w:top w:val="nil"/>
              <w:left w:val="nil"/>
              <w:bottom w:val="nil"/>
              <w:right w:val="nil"/>
            </w:tcBorders>
          </w:tcPr>
          <w:p w14:paraId="5E7ED5A2" w14:textId="77777777" w:rsidR="005834D0" w:rsidRDefault="005834D0">
            <w:pPr>
              <w:autoSpaceDE w:val="0"/>
              <w:autoSpaceDN w:val="0"/>
              <w:adjustRightInd w:val="0"/>
              <w:jc w:val="right"/>
              <w:rPr>
                <w:rFonts w:ascii="Arial" w:hAnsi="Arial" w:cs="Arial"/>
                <w:color w:val="000000"/>
                <w:sz w:val="20"/>
                <w:szCs w:val="20"/>
              </w:rPr>
            </w:pPr>
          </w:p>
        </w:tc>
        <w:tc>
          <w:tcPr>
            <w:tcW w:w="60" w:type="dxa"/>
            <w:tcBorders>
              <w:top w:val="nil"/>
              <w:left w:val="nil"/>
              <w:bottom w:val="nil"/>
              <w:right w:val="nil"/>
            </w:tcBorders>
          </w:tcPr>
          <w:p w14:paraId="42D69FBD" w14:textId="77777777" w:rsidR="005834D0" w:rsidRDefault="005834D0">
            <w:pPr>
              <w:autoSpaceDE w:val="0"/>
              <w:autoSpaceDN w:val="0"/>
              <w:adjustRightInd w:val="0"/>
              <w:jc w:val="right"/>
              <w:rPr>
                <w:rFonts w:ascii="Arial" w:hAnsi="Arial" w:cs="Arial"/>
                <w:color w:val="000000"/>
                <w:sz w:val="20"/>
                <w:szCs w:val="20"/>
              </w:rPr>
            </w:pPr>
          </w:p>
        </w:tc>
      </w:tr>
      <w:tr w:rsidR="005834D0" w14:paraId="2220F3F0" w14:textId="77777777">
        <w:trPr>
          <w:trHeight w:val="290"/>
        </w:trPr>
        <w:tc>
          <w:tcPr>
            <w:tcW w:w="854" w:type="dxa"/>
            <w:tcBorders>
              <w:top w:val="nil"/>
              <w:left w:val="nil"/>
              <w:bottom w:val="nil"/>
              <w:right w:val="nil"/>
            </w:tcBorders>
          </w:tcPr>
          <w:p w14:paraId="225AEC01" w14:textId="77777777" w:rsidR="005834D0" w:rsidRDefault="005834D0">
            <w:pPr>
              <w:autoSpaceDE w:val="0"/>
              <w:autoSpaceDN w:val="0"/>
              <w:adjustRightInd w:val="0"/>
              <w:jc w:val="right"/>
              <w:rPr>
                <w:rFonts w:ascii="Arial" w:hAnsi="Arial" w:cs="Arial"/>
                <w:b/>
                <w:bCs/>
                <w:color w:val="000000"/>
                <w:sz w:val="20"/>
                <w:szCs w:val="20"/>
              </w:rPr>
            </w:pPr>
          </w:p>
        </w:tc>
        <w:tc>
          <w:tcPr>
            <w:tcW w:w="968" w:type="dxa"/>
            <w:tcBorders>
              <w:top w:val="nil"/>
              <w:left w:val="nil"/>
              <w:bottom w:val="nil"/>
              <w:right w:val="nil"/>
            </w:tcBorders>
          </w:tcPr>
          <w:p w14:paraId="151CAD5F" w14:textId="77777777" w:rsidR="005834D0" w:rsidRDefault="005834D0">
            <w:pPr>
              <w:autoSpaceDE w:val="0"/>
              <w:autoSpaceDN w:val="0"/>
              <w:adjustRightInd w:val="0"/>
              <w:jc w:val="right"/>
              <w:rPr>
                <w:rFonts w:ascii="Arial" w:hAnsi="Arial" w:cs="Arial"/>
                <w:b/>
                <w:bCs/>
                <w:color w:val="000000"/>
                <w:sz w:val="20"/>
                <w:szCs w:val="20"/>
              </w:rPr>
            </w:pPr>
          </w:p>
        </w:tc>
        <w:tc>
          <w:tcPr>
            <w:tcW w:w="338" w:type="dxa"/>
            <w:tcBorders>
              <w:top w:val="nil"/>
              <w:left w:val="nil"/>
              <w:bottom w:val="nil"/>
              <w:right w:val="nil"/>
            </w:tcBorders>
          </w:tcPr>
          <w:p w14:paraId="0833C22C" w14:textId="77777777" w:rsidR="005834D0" w:rsidRDefault="005834D0">
            <w:pPr>
              <w:autoSpaceDE w:val="0"/>
              <w:autoSpaceDN w:val="0"/>
              <w:adjustRightInd w:val="0"/>
              <w:jc w:val="right"/>
              <w:rPr>
                <w:rFonts w:ascii="Arial" w:hAnsi="Arial" w:cs="Arial"/>
                <w:b/>
                <w:bCs/>
                <w:color w:val="000000"/>
                <w:sz w:val="20"/>
                <w:szCs w:val="20"/>
              </w:rPr>
            </w:pPr>
          </w:p>
        </w:tc>
        <w:tc>
          <w:tcPr>
            <w:tcW w:w="2837" w:type="dxa"/>
            <w:tcBorders>
              <w:top w:val="nil"/>
              <w:left w:val="nil"/>
              <w:bottom w:val="nil"/>
              <w:right w:val="nil"/>
            </w:tcBorders>
          </w:tcPr>
          <w:p w14:paraId="44ACCF5A" w14:textId="77777777" w:rsidR="005834D0" w:rsidRDefault="005834D0">
            <w:pPr>
              <w:autoSpaceDE w:val="0"/>
              <w:autoSpaceDN w:val="0"/>
              <w:adjustRightInd w:val="0"/>
              <w:rPr>
                <w:rFonts w:ascii="Arial" w:hAnsi="Arial" w:cs="Arial"/>
                <w:b/>
                <w:bCs/>
                <w:color w:val="000000"/>
                <w:sz w:val="20"/>
                <w:szCs w:val="20"/>
              </w:rPr>
            </w:pPr>
            <w:r>
              <w:rPr>
                <w:rFonts w:ascii="Arial" w:hAnsi="Arial" w:cs="Arial"/>
                <w:b/>
                <w:bCs/>
                <w:color w:val="000000"/>
                <w:sz w:val="20"/>
                <w:szCs w:val="20"/>
              </w:rPr>
              <w:t>65040 · Supplies</w:t>
            </w:r>
          </w:p>
        </w:tc>
        <w:tc>
          <w:tcPr>
            <w:tcW w:w="1145" w:type="dxa"/>
            <w:tcBorders>
              <w:top w:val="nil"/>
              <w:left w:val="nil"/>
              <w:bottom w:val="nil"/>
              <w:right w:val="nil"/>
            </w:tcBorders>
          </w:tcPr>
          <w:p w14:paraId="349B8078" w14:textId="77777777" w:rsidR="005834D0" w:rsidRDefault="005834D0">
            <w:pPr>
              <w:autoSpaceDE w:val="0"/>
              <w:autoSpaceDN w:val="0"/>
              <w:adjustRightInd w:val="0"/>
              <w:jc w:val="right"/>
              <w:rPr>
                <w:rFonts w:ascii="Arial" w:hAnsi="Arial" w:cs="Arial"/>
                <w:color w:val="000000"/>
                <w:sz w:val="20"/>
                <w:szCs w:val="20"/>
              </w:rPr>
            </w:pPr>
            <w:r>
              <w:rPr>
                <w:rFonts w:ascii="Arial" w:hAnsi="Arial" w:cs="Arial"/>
                <w:color w:val="000000"/>
                <w:sz w:val="20"/>
                <w:szCs w:val="20"/>
              </w:rPr>
              <w:t>31.80</w:t>
            </w:r>
          </w:p>
        </w:tc>
        <w:tc>
          <w:tcPr>
            <w:tcW w:w="256" w:type="dxa"/>
            <w:tcBorders>
              <w:top w:val="nil"/>
              <w:left w:val="nil"/>
              <w:bottom w:val="nil"/>
              <w:right w:val="nil"/>
            </w:tcBorders>
          </w:tcPr>
          <w:p w14:paraId="4C9C4E17" w14:textId="77777777" w:rsidR="005834D0" w:rsidRDefault="005834D0">
            <w:pPr>
              <w:autoSpaceDE w:val="0"/>
              <w:autoSpaceDN w:val="0"/>
              <w:adjustRightInd w:val="0"/>
              <w:jc w:val="right"/>
              <w:rPr>
                <w:rFonts w:ascii="Arial" w:hAnsi="Arial" w:cs="Arial"/>
                <w:color w:val="000000"/>
                <w:sz w:val="20"/>
                <w:szCs w:val="20"/>
              </w:rPr>
            </w:pPr>
          </w:p>
        </w:tc>
        <w:tc>
          <w:tcPr>
            <w:tcW w:w="1450" w:type="dxa"/>
            <w:tcBorders>
              <w:top w:val="nil"/>
              <w:left w:val="nil"/>
              <w:bottom w:val="nil"/>
              <w:right w:val="nil"/>
            </w:tcBorders>
          </w:tcPr>
          <w:p w14:paraId="236CA1AC" w14:textId="77777777" w:rsidR="005834D0" w:rsidRDefault="005834D0">
            <w:pPr>
              <w:autoSpaceDE w:val="0"/>
              <w:autoSpaceDN w:val="0"/>
              <w:adjustRightInd w:val="0"/>
              <w:jc w:val="right"/>
              <w:rPr>
                <w:rFonts w:ascii="Arial" w:hAnsi="Arial" w:cs="Arial"/>
                <w:color w:val="000000"/>
                <w:sz w:val="20"/>
                <w:szCs w:val="20"/>
              </w:rPr>
            </w:pPr>
          </w:p>
        </w:tc>
        <w:tc>
          <w:tcPr>
            <w:tcW w:w="1032" w:type="dxa"/>
            <w:tcBorders>
              <w:top w:val="nil"/>
              <w:left w:val="nil"/>
              <w:bottom w:val="nil"/>
              <w:right w:val="nil"/>
            </w:tcBorders>
          </w:tcPr>
          <w:p w14:paraId="19830ABE" w14:textId="77777777" w:rsidR="005834D0" w:rsidRDefault="005834D0">
            <w:pPr>
              <w:autoSpaceDE w:val="0"/>
              <w:autoSpaceDN w:val="0"/>
              <w:adjustRightInd w:val="0"/>
              <w:jc w:val="right"/>
              <w:rPr>
                <w:rFonts w:ascii="Arial" w:hAnsi="Arial" w:cs="Arial"/>
                <w:color w:val="000000"/>
                <w:sz w:val="20"/>
                <w:szCs w:val="20"/>
              </w:rPr>
            </w:pPr>
          </w:p>
        </w:tc>
        <w:tc>
          <w:tcPr>
            <w:tcW w:w="1032" w:type="dxa"/>
            <w:tcBorders>
              <w:top w:val="nil"/>
              <w:left w:val="nil"/>
              <w:bottom w:val="nil"/>
              <w:right w:val="nil"/>
            </w:tcBorders>
          </w:tcPr>
          <w:p w14:paraId="533FEAE5" w14:textId="77777777" w:rsidR="005834D0" w:rsidRDefault="005834D0">
            <w:pPr>
              <w:autoSpaceDE w:val="0"/>
              <w:autoSpaceDN w:val="0"/>
              <w:adjustRightInd w:val="0"/>
              <w:jc w:val="right"/>
              <w:rPr>
                <w:rFonts w:ascii="Arial" w:hAnsi="Arial" w:cs="Arial"/>
                <w:color w:val="000000"/>
                <w:sz w:val="20"/>
                <w:szCs w:val="20"/>
              </w:rPr>
            </w:pPr>
          </w:p>
        </w:tc>
        <w:tc>
          <w:tcPr>
            <w:tcW w:w="60" w:type="dxa"/>
            <w:tcBorders>
              <w:top w:val="nil"/>
              <w:left w:val="nil"/>
              <w:bottom w:val="nil"/>
              <w:right w:val="nil"/>
            </w:tcBorders>
          </w:tcPr>
          <w:p w14:paraId="56234528" w14:textId="77777777" w:rsidR="005834D0" w:rsidRDefault="005834D0">
            <w:pPr>
              <w:autoSpaceDE w:val="0"/>
              <w:autoSpaceDN w:val="0"/>
              <w:adjustRightInd w:val="0"/>
              <w:jc w:val="right"/>
              <w:rPr>
                <w:rFonts w:ascii="Arial" w:hAnsi="Arial" w:cs="Arial"/>
                <w:color w:val="000000"/>
                <w:sz w:val="20"/>
                <w:szCs w:val="20"/>
              </w:rPr>
            </w:pPr>
          </w:p>
        </w:tc>
      </w:tr>
      <w:tr w:rsidR="005834D0" w14:paraId="185C0506" w14:textId="77777777">
        <w:trPr>
          <w:trHeight w:val="290"/>
        </w:trPr>
        <w:tc>
          <w:tcPr>
            <w:tcW w:w="854" w:type="dxa"/>
            <w:tcBorders>
              <w:top w:val="nil"/>
              <w:left w:val="nil"/>
              <w:bottom w:val="nil"/>
              <w:right w:val="nil"/>
            </w:tcBorders>
          </w:tcPr>
          <w:p w14:paraId="653B00F2" w14:textId="77777777" w:rsidR="005834D0" w:rsidRDefault="005834D0">
            <w:pPr>
              <w:autoSpaceDE w:val="0"/>
              <w:autoSpaceDN w:val="0"/>
              <w:adjustRightInd w:val="0"/>
              <w:jc w:val="right"/>
              <w:rPr>
                <w:rFonts w:ascii="Arial" w:hAnsi="Arial" w:cs="Arial"/>
                <w:b/>
                <w:bCs/>
                <w:color w:val="000000"/>
                <w:sz w:val="20"/>
                <w:szCs w:val="20"/>
              </w:rPr>
            </w:pPr>
          </w:p>
        </w:tc>
        <w:tc>
          <w:tcPr>
            <w:tcW w:w="968" w:type="dxa"/>
            <w:tcBorders>
              <w:top w:val="nil"/>
              <w:left w:val="nil"/>
              <w:bottom w:val="nil"/>
              <w:right w:val="nil"/>
            </w:tcBorders>
          </w:tcPr>
          <w:p w14:paraId="23A03E0D" w14:textId="77777777" w:rsidR="005834D0" w:rsidRDefault="005834D0">
            <w:pPr>
              <w:autoSpaceDE w:val="0"/>
              <w:autoSpaceDN w:val="0"/>
              <w:adjustRightInd w:val="0"/>
              <w:jc w:val="right"/>
              <w:rPr>
                <w:rFonts w:ascii="Arial" w:hAnsi="Arial" w:cs="Arial"/>
                <w:b/>
                <w:bCs/>
                <w:color w:val="000000"/>
                <w:sz w:val="20"/>
                <w:szCs w:val="20"/>
              </w:rPr>
            </w:pPr>
          </w:p>
        </w:tc>
        <w:tc>
          <w:tcPr>
            <w:tcW w:w="338" w:type="dxa"/>
            <w:tcBorders>
              <w:top w:val="nil"/>
              <w:left w:val="nil"/>
              <w:bottom w:val="nil"/>
              <w:right w:val="nil"/>
            </w:tcBorders>
          </w:tcPr>
          <w:p w14:paraId="55792F0B" w14:textId="77777777" w:rsidR="005834D0" w:rsidRDefault="005834D0">
            <w:pPr>
              <w:autoSpaceDE w:val="0"/>
              <w:autoSpaceDN w:val="0"/>
              <w:adjustRightInd w:val="0"/>
              <w:jc w:val="right"/>
              <w:rPr>
                <w:rFonts w:ascii="Arial" w:hAnsi="Arial" w:cs="Arial"/>
                <w:b/>
                <w:bCs/>
                <w:color w:val="000000"/>
                <w:sz w:val="20"/>
                <w:szCs w:val="20"/>
              </w:rPr>
            </w:pPr>
          </w:p>
        </w:tc>
        <w:tc>
          <w:tcPr>
            <w:tcW w:w="2837" w:type="dxa"/>
            <w:tcBorders>
              <w:top w:val="nil"/>
              <w:left w:val="nil"/>
              <w:bottom w:val="nil"/>
              <w:right w:val="nil"/>
            </w:tcBorders>
          </w:tcPr>
          <w:p w14:paraId="250EAD49" w14:textId="77777777" w:rsidR="005834D0" w:rsidRDefault="005834D0">
            <w:pPr>
              <w:autoSpaceDE w:val="0"/>
              <w:autoSpaceDN w:val="0"/>
              <w:adjustRightInd w:val="0"/>
              <w:rPr>
                <w:rFonts w:ascii="Arial" w:hAnsi="Arial" w:cs="Arial"/>
                <w:b/>
                <w:bCs/>
                <w:color w:val="000000"/>
                <w:sz w:val="20"/>
                <w:szCs w:val="20"/>
              </w:rPr>
            </w:pPr>
            <w:r>
              <w:rPr>
                <w:rFonts w:ascii="Arial" w:hAnsi="Arial" w:cs="Arial"/>
                <w:b/>
                <w:bCs/>
                <w:color w:val="000000"/>
                <w:sz w:val="20"/>
                <w:szCs w:val="20"/>
              </w:rPr>
              <w:t>61200 · IT</w:t>
            </w:r>
          </w:p>
        </w:tc>
        <w:tc>
          <w:tcPr>
            <w:tcW w:w="1145" w:type="dxa"/>
            <w:tcBorders>
              <w:top w:val="nil"/>
              <w:left w:val="nil"/>
              <w:bottom w:val="nil"/>
              <w:right w:val="nil"/>
            </w:tcBorders>
          </w:tcPr>
          <w:p w14:paraId="3F1A9FC3" w14:textId="77777777" w:rsidR="005834D0" w:rsidRDefault="005834D0">
            <w:pPr>
              <w:autoSpaceDE w:val="0"/>
              <w:autoSpaceDN w:val="0"/>
              <w:adjustRightInd w:val="0"/>
              <w:jc w:val="right"/>
              <w:rPr>
                <w:rFonts w:ascii="Arial" w:hAnsi="Arial" w:cs="Arial"/>
                <w:color w:val="000000"/>
                <w:sz w:val="20"/>
                <w:szCs w:val="20"/>
              </w:rPr>
            </w:pPr>
            <w:r>
              <w:rPr>
                <w:rFonts w:ascii="Arial" w:hAnsi="Arial" w:cs="Arial"/>
                <w:color w:val="000000"/>
                <w:sz w:val="20"/>
                <w:szCs w:val="20"/>
              </w:rPr>
              <w:t>600.03</w:t>
            </w:r>
          </w:p>
        </w:tc>
        <w:tc>
          <w:tcPr>
            <w:tcW w:w="256" w:type="dxa"/>
            <w:tcBorders>
              <w:top w:val="nil"/>
              <w:left w:val="nil"/>
              <w:bottom w:val="nil"/>
              <w:right w:val="nil"/>
            </w:tcBorders>
          </w:tcPr>
          <w:p w14:paraId="7B6FD84C" w14:textId="77777777" w:rsidR="005834D0" w:rsidRDefault="005834D0">
            <w:pPr>
              <w:autoSpaceDE w:val="0"/>
              <w:autoSpaceDN w:val="0"/>
              <w:adjustRightInd w:val="0"/>
              <w:jc w:val="right"/>
              <w:rPr>
                <w:rFonts w:ascii="Arial" w:hAnsi="Arial" w:cs="Arial"/>
                <w:color w:val="000000"/>
                <w:sz w:val="20"/>
                <w:szCs w:val="20"/>
              </w:rPr>
            </w:pPr>
          </w:p>
        </w:tc>
        <w:tc>
          <w:tcPr>
            <w:tcW w:w="1450" w:type="dxa"/>
            <w:tcBorders>
              <w:top w:val="nil"/>
              <w:left w:val="nil"/>
              <w:bottom w:val="nil"/>
              <w:right w:val="nil"/>
            </w:tcBorders>
          </w:tcPr>
          <w:p w14:paraId="0CC9E15C" w14:textId="77777777" w:rsidR="005834D0" w:rsidRDefault="005834D0">
            <w:pPr>
              <w:autoSpaceDE w:val="0"/>
              <w:autoSpaceDN w:val="0"/>
              <w:adjustRightInd w:val="0"/>
              <w:jc w:val="right"/>
              <w:rPr>
                <w:rFonts w:ascii="Arial" w:hAnsi="Arial" w:cs="Arial"/>
                <w:color w:val="000000"/>
                <w:sz w:val="20"/>
                <w:szCs w:val="20"/>
              </w:rPr>
            </w:pPr>
          </w:p>
        </w:tc>
        <w:tc>
          <w:tcPr>
            <w:tcW w:w="1032" w:type="dxa"/>
            <w:tcBorders>
              <w:top w:val="nil"/>
              <w:left w:val="nil"/>
              <w:bottom w:val="nil"/>
              <w:right w:val="nil"/>
            </w:tcBorders>
          </w:tcPr>
          <w:p w14:paraId="37D742BD" w14:textId="77777777" w:rsidR="005834D0" w:rsidRDefault="005834D0">
            <w:pPr>
              <w:autoSpaceDE w:val="0"/>
              <w:autoSpaceDN w:val="0"/>
              <w:adjustRightInd w:val="0"/>
              <w:jc w:val="right"/>
              <w:rPr>
                <w:rFonts w:ascii="Arial" w:hAnsi="Arial" w:cs="Arial"/>
                <w:color w:val="000000"/>
                <w:sz w:val="20"/>
                <w:szCs w:val="20"/>
              </w:rPr>
            </w:pPr>
          </w:p>
        </w:tc>
        <w:tc>
          <w:tcPr>
            <w:tcW w:w="1032" w:type="dxa"/>
            <w:tcBorders>
              <w:top w:val="nil"/>
              <w:left w:val="nil"/>
              <w:bottom w:val="nil"/>
              <w:right w:val="nil"/>
            </w:tcBorders>
          </w:tcPr>
          <w:p w14:paraId="58282EF7" w14:textId="77777777" w:rsidR="005834D0" w:rsidRDefault="005834D0">
            <w:pPr>
              <w:autoSpaceDE w:val="0"/>
              <w:autoSpaceDN w:val="0"/>
              <w:adjustRightInd w:val="0"/>
              <w:jc w:val="right"/>
              <w:rPr>
                <w:rFonts w:ascii="Arial" w:hAnsi="Arial" w:cs="Arial"/>
                <w:color w:val="000000"/>
                <w:sz w:val="20"/>
                <w:szCs w:val="20"/>
              </w:rPr>
            </w:pPr>
          </w:p>
        </w:tc>
        <w:tc>
          <w:tcPr>
            <w:tcW w:w="60" w:type="dxa"/>
            <w:tcBorders>
              <w:top w:val="nil"/>
              <w:left w:val="nil"/>
              <w:bottom w:val="nil"/>
              <w:right w:val="nil"/>
            </w:tcBorders>
          </w:tcPr>
          <w:p w14:paraId="189E9F90" w14:textId="77777777" w:rsidR="005834D0" w:rsidRDefault="005834D0">
            <w:pPr>
              <w:autoSpaceDE w:val="0"/>
              <w:autoSpaceDN w:val="0"/>
              <w:adjustRightInd w:val="0"/>
              <w:jc w:val="right"/>
              <w:rPr>
                <w:rFonts w:ascii="Arial" w:hAnsi="Arial" w:cs="Arial"/>
                <w:color w:val="000000"/>
                <w:sz w:val="20"/>
                <w:szCs w:val="20"/>
              </w:rPr>
            </w:pPr>
          </w:p>
        </w:tc>
      </w:tr>
      <w:tr w:rsidR="005834D0" w14:paraId="0344DF0D" w14:textId="77777777">
        <w:trPr>
          <w:trHeight w:val="290"/>
        </w:trPr>
        <w:tc>
          <w:tcPr>
            <w:tcW w:w="854" w:type="dxa"/>
            <w:tcBorders>
              <w:top w:val="nil"/>
              <w:left w:val="nil"/>
              <w:bottom w:val="nil"/>
              <w:right w:val="nil"/>
            </w:tcBorders>
          </w:tcPr>
          <w:p w14:paraId="1D396304" w14:textId="77777777" w:rsidR="005834D0" w:rsidRDefault="005834D0">
            <w:pPr>
              <w:autoSpaceDE w:val="0"/>
              <w:autoSpaceDN w:val="0"/>
              <w:adjustRightInd w:val="0"/>
              <w:jc w:val="right"/>
              <w:rPr>
                <w:rFonts w:ascii="Arial" w:hAnsi="Arial" w:cs="Arial"/>
                <w:b/>
                <w:bCs/>
                <w:color w:val="000000"/>
                <w:sz w:val="20"/>
                <w:szCs w:val="20"/>
              </w:rPr>
            </w:pPr>
          </w:p>
        </w:tc>
        <w:tc>
          <w:tcPr>
            <w:tcW w:w="968" w:type="dxa"/>
            <w:tcBorders>
              <w:top w:val="nil"/>
              <w:left w:val="nil"/>
              <w:bottom w:val="nil"/>
              <w:right w:val="nil"/>
            </w:tcBorders>
          </w:tcPr>
          <w:p w14:paraId="3D984DE5" w14:textId="77777777" w:rsidR="005834D0" w:rsidRDefault="005834D0">
            <w:pPr>
              <w:autoSpaceDE w:val="0"/>
              <w:autoSpaceDN w:val="0"/>
              <w:adjustRightInd w:val="0"/>
              <w:jc w:val="right"/>
              <w:rPr>
                <w:rFonts w:ascii="Arial" w:hAnsi="Arial" w:cs="Arial"/>
                <w:b/>
                <w:bCs/>
                <w:color w:val="000000"/>
                <w:sz w:val="20"/>
                <w:szCs w:val="20"/>
              </w:rPr>
            </w:pPr>
          </w:p>
        </w:tc>
        <w:tc>
          <w:tcPr>
            <w:tcW w:w="338" w:type="dxa"/>
            <w:tcBorders>
              <w:top w:val="nil"/>
              <w:left w:val="nil"/>
              <w:bottom w:val="nil"/>
              <w:right w:val="nil"/>
            </w:tcBorders>
          </w:tcPr>
          <w:p w14:paraId="16F121EF" w14:textId="77777777" w:rsidR="005834D0" w:rsidRDefault="005834D0">
            <w:pPr>
              <w:autoSpaceDE w:val="0"/>
              <w:autoSpaceDN w:val="0"/>
              <w:adjustRightInd w:val="0"/>
              <w:jc w:val="right"/>
              <w:rPr>
                <w:rFonts w:ascii="Arial" w:hAnsi="Arial" w:cs="Arial"/>
                <w:b/>
                <w:bCs/>
                <w:color w:val="000000"/>
                <w:sz w:val="20"/>
                <w:szCs w:val="20"/>
              </w:rPr>
            </w:pPr>
          </w:p>
        </w:tc>
        <w:tc>
          <w:tcPr>
            <w:tcW w:w="2837" w:type="dxa"/>
            <w:tcBorders>
              <w:top w:val="nil"/>
              <w:left w:val="nil"/>
              <w:bottom w:val="nil"/>
              <w:right w:val="nil"/>
            </w:tcBorders>
          </w:tcPr>
          <w:p w14:paraId="3BAF9C33" w14:textId="77777777" w:rsidR="005834D0" w:rsidRDefault="005834D0">
            <w:pPr>
              <w:autoSpaceDE w:val="0"/>
              <w:autoSpaceDN w:val="0"/>
              <w:adjustRightInd w:val="0"/>
              <w:rPr>
                <w:rFonts w:ascii="Arial" w:hAnsi="Arial" w:cs="Arial"/>
                <w:b/>
                <w:bCs/>
                <w:color w:val="000000"/>
                <w:sz w:val="20"/>
                <w:szCs w:val="20"/>
              </w:rPr>
            </w:pPr>
            <w:r>
              <w:rPr>
                <w:rFonts w:ascii="Arial" w:hAnsi="Arial" w:cs="Arial"/>
                <w:b/>
                <w:bCs/>
                <w:color w:val="000000"/>
                <w:sz w:val="20"/>
                <w:szCs w:val="20"/>
              </w:rPr>
              <w:t>61500 · Insurance</w:t>
            </w:r>
          </w:p>
        </w:tc>
        <w:tc>
          <w:tcPr>
            <w:tcW w:w="1145" w:type="dxa"/>
            <w:tcBorders>
              <w:top w:val="nil"/>
              <w:left w:val="nil"/>
              <w:bottom w:val="nil"/>
              <w:right w:val="nil"/>
            </w:tcBorders>
          </w:tcPr>
          <w:p w14:paraId="5B082A37" w14:textId="77777777" w:rsidR="005834D0" w:rsidRDefault="005834D0">
            <w:pPr>
              <w:autoSpaceDE w:val="0"/>
              <w:autoSpaceDN w:val="0"/>
              <w:adjustRightInd w:val="0"/>
              <w:jc w:val="right"/>
              <w:rPr>
                <w:rFonts w:ascii="Arial" w:hAnsi="Arial" w:cs="Arial"/>
                <w:color w:val="000000"/>
                <w:sz w:val="20"/>
                <w:szCs w:val="20"/>
                <w:u w:val="single"/>
              </w:rPr>
            </w:pPr>
            <w:r>
              <w:rPr>
                <w:rFonts w:ascii="Arial" w:hAnsi="Arial" w:cs="Arial"/>
                <w:color w:val="000000"/>
                <w:sz w:val="20"/>
                <w:szCs w:val="20"/>
                <w:u w:val="single"/>
              </w:rPr>
              <w:t>450.00</w:t>
            </w:r>
          </w:p>
        </w:tc>
        <w:tc>
          <w:tcPr>
            <w:tcW w:w="256" w:type="dxa"/>
            <w:tcBorders>
              <w:top w:val="nil"/>
              <w:left w:val="nil"/>
              <w:bottom w:val="nil"/>
              <w:right w:val="nil"/>
            </w:tcBorders>
          </w:tcPr>
          <w:p w14:paraId="63486A14" w14:textId="77777777" w:rsidR="005834D0" w:rsidRDefault="005834D0">
            <w:pPr>
              <w:autoSpaceDE w:val="0"/>
              <w:autoSpaceDN w:val="0"/>
              <w:adjustRightInd w:val="0"/>
              <w:jc w:val="right"/>
              <w:rPr>
                <w:rFonts w:ascii="Arial" w:hAnsi="Arial" w:cs="Arial"/>
                <w:color w:val="000000"/>
                <w:sz w:val="20"/>
                <w:szCs w:val="20"/>
              </w:rPr>
            </w:pPr>
          </w:p>
        </w:tc>
        <w:tc>
          <w:tcPr>
            <w:tcW w:w="1450" w:type="dxa"/>
            <w:tcBorders>
              <w:top w:val="nil"/>
              <w:left w:val="nil"/>
              <w:bottom w:val="nil"/>
              <w:right w:val="nil"/>
            </w:tcBorders>
          </w:tcPr>
          <w:p w14:paraId="6C1A62E5" w14:textId="77777777" w:rsidR="005834D0" w:rsidRDefault="005834D0">
            <w:pPr>
              <w:autoSpaceDE w:val="0"/>
              <w:autoSpaceDN w:val="0"/>
              <w:adjustRightInd w:val="0"/>
              <w:jc w:val="right"/>
              <w:rPr>
                <w:rFonts w:ascii="Arial" w:hAnsi="Arial" w:cs="Arial"/>
                <w:color w:val="000000"/>
                <w:sz w:val="20"/>
                <w:szCs w:val="20"/>
              </w:rPr>
            </w:pPr>
          </w:p>
        </w:tc>
        <w:tc>
          <w:tcPr>
            <w:tcW w:w="1032" w:type="dxa"/>
            <w:tcBorders>
              <w:top w:val="nil"/>
              <w:left w:val="nil"/>
              <w:bottom w:val="nil"/>
              <w:right w:val="nil"/>
            </w:tcBorders>
          </w:tcPr>
          <w:p w14:paraId="4B50DF08" w14:textId="77777777" w:rsidR="005834D0" w:rsidRDefault="005834D0">
            <w:pPr>
              <w:autoSpaceDE w:val="0"/>
              <w:autoSpaceDN w:val="0"/>
              <w:adjustRightInd w:val="0"/>
              <w:jc w:val="right"/>
              <w:rPr>
                <w:rFonts w:ascii="Arial" w:hAnsi="Arial" w:cs="Arial"/>
                <w:color w:val="000000"/>
                <w:sz w:val="20"/>
                <w:szCs w:val="20"/>
              </w:rPr>
            </w:pPr>
          </w:p>
        </w:tc>
        <w:tc>
          <w:tcPr>
            <w:tcW w:w="1032" w:type="dxa"/>
            <w:tcBorders>
              <w:top w:val="nil"/>
              <w:left w:val="nil"/>
              <w:bottom w:val="nil"/>
              <w:right w:val="nil"/>
            </w:tcBorders>
          </w:tcPr>
          <w:p w14:paraId="788908D9" w14:textId="77777777" w:rsidR="005834D0" w:rsidRDefault="005834D0">
            <w:pPr>
              <w:autoSpaceDE w:val="0"/>
              <w:autoSpaceDN w:val="0"/>
              <w:adjustRightInd w:val="0"/>
              <w:jc w:val="right"/>
              <w:rPr>
                <w:rFonts w:ascii="Arial" w:hAnsi="Arial" w:cs="Arial"/>
                <w:color w:val="000000"/>
                <w:sz w:val="20"/>
                <w:szCs w:val="20"/>
              </w:rPr>
            </w:pPr>
          </w:p>
        </w:tc>
        <w:tc>
          <w:tcPr>
            <w:tcW w:w="60" w:type="dxa"/>
            <w:tcBorders>
              <w:top w:val="nil"/>
              <w:left w:val="nil"/>
              <w:bottom w:val="nil"/>
              <w:right w:val="nil"/>
            </w:tcBorders>
          </w:tcPr>
          <w:p w14:paraId="3C256FF5" w14:textId="77777777" w:rsidR="005834D0" w:rsidRDefault="005834D0">
            <w:pPr>
              <w:autoSpaceDE w:val="0"/>
              <w:autoSpaceDN w:val="0"/>
              <w:adjustRightInd w:val="0"/>
              <w:jc w:val="right"/>
              <w:rPr>
                <w:rFonts w:ascii="Arial" w:hAnsi="Arial" w:cs="Arial"/>
                <w:color w:val="000000"/>
                <w:sz w:val="20"/>
                <w:szCs w:val="20"/>
              </w:rPr>
            </w:pPr>
          </w:p>
        </w:tc>
      </w:tr>
      <w:tr w:rsidR="005834D0" w14:paraId="341D0BA1" w14:textId="77777777" w:rsidTr="005834D0">
        <w:trPr>
          <w:trHeight w:val="290"/>
        </w:trPr>
        <w:tc>
          <w:tcPr>
            <w:tcW w:w="854" w:type="dxa"/>
            <w:tcBorders>
              <w:top w:val="nil"/>
              <w:left w:val="nil"/>
              <w:bottom w:val="nil"/>
              <w:right w:val="nil"/>
            </w:tcBorders>
          </w:tcPr>
          <w:p w14:paraId="042DAF6C" w14:textId="77777777" w:rsidR="005834D0" w:rsidRDefault="005834D0">
            <w:pPr>
              <w:autoSpaceDE w:val="0"/>
              <w:autoSpaceDN w:val="0"/>
              <w:adjustRightInd w:val="0"/>
              <w:jc w:val="right"/>
              <w:rPr>
                <w:rFonts w:ascii="Arial" w:hAnsi="Arial" w:cs="Arial"/>
                <w:b/>
                <w:bCs/>
                <w:color w:val="000000"/>
                <w:sz w:val="20"/>
                <w:szCs w:val="20"/>
              </w:rPr>
            </w:pPr>
          </w:p>
        </w:tc>
        <w:tc>
          <w:tcPr>
            <w:tcW w:w="968" w:type="dxa"/>
            <w:tcBorders>
              <w:top w:val="nil"/>
              <w:left w:val="nil"/>
              <w:bottom w:val="nil"/>
              <w:right w:val="nil"/>
            </w:tcBorders>
          </w:tcPr>
          <w:p w14:paraId="67AF7077" w14:textId="77777777" w:rsidR="005834D0" w:rsidRDefault="005834D0">
            <w:pPr>
              <w:autoSpaceDE w:val="0"/>
              <w:autoSpaceDN w:val="0"/>
              <w:adjustRightInd w:val="0"/>
              <w:jc w:val="right"/>
              <w:rPr>
                <w:rFonts w:ascii="Arial" w:hAnsi="Arial" w:cs="Arial"/>
                <w:b/>
                <w:bCs/>
                <w:color w:val="000000"/>
                <w:sz w:val="20"/>
                <w:szCs w:val="20"/>
              </w:rPr>
            </w:pPr>
          </w:p>
        </w:tc>
        <w:tc>
          <w:tcPr>
            <w:tcW w:w="3175" w:type="dxa"/>
            <w:gridSpan w:val="2"/>
            <w:tcBorders>
              <w:top w:val="nil"/>
              <w:left w:val="nil"/>
              <w:bottom w:val="nil"/>
              <w:right w:val="nil"/>
            </w:tcBorders>
          </w:tcPr>
          <w:p w14:paraId="507A78D6" w14:textId="77777777" w:rsidR="005834D0" w:rsidRDefault="005834D0">
            <w:pPr>
              <w:autoSpaceDE w:val="0"/>
              <w:autoSpaceDN w:val="0"/>
              <w:adjustRightInd w:val="0"/>
              <w:rPr>
                <w:rFonts w:ascii="Arial" w:hAnsi="Arial" w:cs="Arial"/>
                <w:b/>
                <w:bCs/>
                <w:color w:val="000000"/>
                <w:sz w:val="20"/>
                <w:szCs w:val="20"/>
              </w:rPr>
            </w:pPr>
            <w:r>
              <w:rPr>
                <w:rFonts w:ascii="Arial" w:hAnsi="Arial" w:cs="Arial"/>
                <w:b/>
                <w:bCs/>
                <w:color w:val="000000"/>
                <w:sz w:val="20"/>
                <w:szCs w:val="20"/>
              </w:rPr>
              <w:t>Total 65000 · Operations</w:t>
            </w:r>
          </w:p>
        </w:tc>
        <w:tc>
          <w:tcPr>
            <w:tcW w:w="1145" w:type="dxa"/>
            <w:tcBorders>
              <w:top w:val="nil"/>
              <w:left w:val="nil"/>
              <w:bottom w:val="nil"/>
              <w:right w:val="nil"/>
            </w:tcBorders>
          </w:tcPr>
          <w:p w14:paraId="475BE535" w14:textId="77777777" w:rsidR="005834D0" w:rsidRDefault="005834D0">
            <w:pPr>
              <w:autoSpaceDE w:val="0"/>
              <w:autoSpaceDN w:val="0"/>
              <w:adjustRightInd w:val="0"/>
              <w:jc w:val="right"/>
              <w:rPr>
                <w:rFonts w:ascii="Arial" w:hAnsi="Arial" w:cs="Arial"/>
                <w:color w:val="000000"/>
                <w:sz w:val="20"/>
                <w:szCs w:val="20"/>
              </w:rPr>
            </w:pPr>
            <w:r>
              <w:rPr>
                <w:rFonts w:ascii="Arial" w:hAnsi="Arial" w:cs="Arial"/>
                <w:color w:val="000000"/>
                <w:sz w:val="20"/>
                <w:szCs w:val="20"/>
              </w:rPr>
              <w:t>1,109.33</w:t>
            </w:r>
          </w:p>
        </w:tc>
        <w:tc>
          <w:tcPr>
            <w:tcW w:w="256" w:type="dxa"/>
            <w:tcBorders>
              <w:top w:val="nil"/>
              <w:left w:val="nil"/>
              <w:bottom w:val="nil"/>
              <w:right w:val="nil"/>
            </w:tcBorders>
          </w:tcPr>
          <w:p w14:paraId="2B74FAF8" w14:textId="77777777" w:rsidR="005834D0" w:rsidRDefault="005834D0">
            <w:pPr>
              <w:autoSpaceDE w:val="0"/>
              <w:autoSpaceDN w:val="0"/>
              <w:adjustRightInd w:val="0"/>
              <w:jc w:val="right"/>
              <w:rPr>
                <w:rFonts w:ascii="Arial" w:hAnsi="Arial" w:cs="Arial"/>
                <w:color w:val="000000"/>
                <w:sz w:val="20"/>
                <w:szCs w:val="20"/>
              </w:rPr>
            </w:pPr>
          </w:p>
        </w:tc>
        <w:tc>
          <w:tcPr>
            <w:tcW w:w="1450" w:type="dxa"/>
            <w:tcBorders>
              <w:top w:val="nil"/>
              <w:left w:val="nil"/>
              <w:bottom w:val="nil"/>
              <w:right w:val="nil"/>
            </w:tcBorders>
          </w:tcPr>
          <w:p w14:paraId="41CCD855" w14:textId="77777777" w:rsidR="005834D0" w:rsidRDefault="005834D0">
            <w:pPr>
              <w:autoSpaceDE w:val="0"/>
              <w:autoSpaceDN w:val="0"/>
              <w:adjustRightInd w:val="0"/>
              <w:jc w:val="right"/>
              <w:rPr>
                <w:rFonts w:ascii="Arial" w:hAnsi="Arial" w:cs="Arial"/>
                <w:color w:val="000000"/>
                <w:sz w:val="20"/>
                <w:szCs w:val="20"/>
              </w:rPr>
            </w:pPr>
          </w:p>
        </w:tc>
        <w:tc>
          <w:tcPr>
            <w:tcW w:w="1032" w:type="dxa"/>
            <w:tcBorders>
              <w:top w:val="nil"/>
              <w:left w:val="nil"/>
              <w:bottom w:val="nil"/>
              <w:right w:val="nil"/>
            </w:tcBorders>
          </w:tcPr>
          <w:p w14:paraId="6A93FF5B" w14:textId="77777777" w:rsidR="005834D0" w:rsidRDefault="005834D0">
            <w:pPr>
              <w:autoSpaceDE w:val="0"/>
              <w:autoSpaceDN w:val="0"/>
              <w:adjustRightInd w:val="0"/>
              <w:jc w:val="right"/>
              <w:rPr>
                <w:rFonts w:ascii="Arial" w:hAnsi="Arial" w:cs="Arial"/>
                <w:color w:val="000000"/>
                <w:sz w:val="20"/>
                <w:szCs w:val="20"/>
              </w:rPr>
            </w:pPr>
          </w:p>
        </w:tc>
        <w:tc>
          <w:tcPr>
            <w:tcW w:w="1032" w:type="dxa"/>
            <w:tcBorders>
              <w:top w:val="nil"/>
              <w:left w:val="nil"/>
              <w:bottom w:val="nil"/>
              <w:right w:val="nil"/>
            </w:tcBorders>
          </w:tcPr>
          <w:p w14:paraId="4AB83507" w14:textId="77777777" w:rsidR="005834D0" w:rsidRDefault="005834D0">
            <w:pPr>
              <w:autoSpaceDE w:val="0"/>
              <w:autoSpaceDN w:val="0"/>
              <w:adjustRightInd w:val="0"/>
              <w:jc w:val="right"/>
              <w:rPr>
                <w:rFonts w:ascii="Arial" w:hAnsi="Arial" w:cs="Arial"/>
                <w:color w:val="000000"/>
                <w:sz w:val="20"/>
                <w:szCs w:val="20"/>
              </w:rPr>
            </w:pPr>
          </w:p>
        </w:tc>
        <w:tc>
          <w:tcPr>
            <w:tcW w:w="60" w:type="dxa"/>
            <w:tcBorders>
              <w:top w:val="nil"/>
              <w:left w:val="nil"/>
              <w:bottom w:val="nil"/>
              <w:right w:val="nil"/>
            </w:tcBorders>
          </w:tcPr>
          <w:p w14:paraId="17D727C2" w14:textId="77777777" w:rsidR="005834D0" w:rsidRDefault="005834D0">
            <w:pPr>
              <w:autoSpaceDE w:val="0"/>
              <w:autoSpaceDN w:val="0"/>
              <w:adjustRightInd w:val="0"/>
              <w:jc w:val="right"/>
              <w:rPr>
                <w:rFonts w:ascii="Arial" w:hAnsi="Arial" w:cs="Arial"/>
                <w:color w:val="000000"/>
                <w:sz w:val="20"/>
                <w:szCs w:val="20"/>
              </w:rPr>
            </w:pPr>
          </w:p>
        </w:tc>
      </w:tr>
      <w:tr w:rsidR="005834D0" w14:paraId="5445BE83" w14:textId="77777777">
        <w:trPr>
          <w:trHeight w:val="158"/>
        </w:trPr>
        <w:tc>
          <w:tcPr>
            <w:tcW w:w="854" w:type="dxa"/>
            <w:tcBorders>
              <w:top w:val="nil"/>
              <w:left w:val="nil"/>
              <w:bottom w:val="nil"/>
              <w:right w:val="nil"/>
            </w:tcBorders>
          </w:tcPr>
          <w:p w14:paraId="5953E445" w14:textId="77777777" w:rsidR="005834D0" w:rsidRDefault="005834D0">
            <w:pPr>
              <w:autoSpaceDE w:val="0"/>
              <w:autoSpaceDN w:val="0"/>
              <w:adjustRightInd w:val="0"/>
              <w:jc w:val="right"/>
              <w:rPr>
                <w:rFonts w:ascii="Arial" w:hAnsi="Arial" w:cs="Arial"/>
                <w:b/>
                <w:bCs/>
                <w:color w:val="000000"/>
                <w:sz w:val="20"/>
                <w:szCs w:val="20"/>
              </w:rPr>
            </w:pPr>
          </w:p>
        </w:tc>
        <w:tc>
          <w:tcPr>
            <w:tcW w:w="968" w:type="dxa"/>
            <w:tcBorders>
              <w:top w:val="nil"/>
              <w:left w:val="nil"/>
              <w:bottom w:val="nil"/>
              <w:right w:val="nil"/>
            </w:tcBorders>
          </w:tcPr>
          <w:p w14:paraId="02692188" w14:textId="77777777" w:rsidR="005834D0" w:rsidRDefault="005834D0">
            <w:pPr>
              <w:autoSpaceDE w:val="0"/>
              <w:autoSpaceDN w:val="0"/>
              <w:adjustRightInd w:val="0"/>
              <w:jc w:val="right"/>
              <w:rPr>
                <w:rFonts w:ascii="Arial" w:hAnsi="Arial" w:cs="Arial"/>
                <w:b/>
                <w:bCs/>
                <w:color w:val="000000"/>
                <w:sz w:val="20"/>
                <w:szCs w:val="20"/>
              </w:rPr>
            </w:pPr>
          </w:p>
        </w:tc>
        <w:tc>
          <w:tcPr>
            <w:tcW w:w="338" w:type="dxa"/>
            <w:tcBorders>
              <w:top w:val="nil"/>
              <w:left w:val="nil"/>
              <w:bottom w:val="nil"/>
              <w:right w:val="nil"/>
            </w:tcBorders>
          </w:tcPr>
          <w:p w14:paraId="1638188E" w14:textId="77777777" w:rsidR="005834D0" w:rsidRDefault="005834D0">
            <w:pPr>
              <w:autoSpaceDE w:val="0"/>
              <w:autoSpaceDN w:val="0"/>
              <w:adjustRightInd w:val="0"/>
              <w:jc w:val="right"/>
              <w:rPr>
                <w:rFonts w:ascii="Arial" w:hAnsi="Arial" w:cs="Arial"/>
                <w:b/>
                <w:bCs/>
                <w:color w:val="000000"/>
                <w:sz w:val="20"/>
                <w:szCs w:val="20"/>
              </w:rPr>
            </w:pPr>
          </w:p>
        </w:tc>
        <w:tc>
          <w:tcPr>
            <w:tcW w:w="2837" w:type="dxa"/>
            <w:tcBorders>
              <w:top w:val="nil"/>
              <w:left w:val="nil"/>
              <w:bottom w:val="nil"/>
              <w:right w:val="nil"/>
            </w:tcBorders>
          </w:tcPr>
          <w:p w14:paraId="0112B145" w14:textId="77777777" w:rsidR="005834D0" w:rsidRDefault="005834D0">
            <w:pPr>
              <w:autoSpaceDE w:val="0"/>
              <w:autoSpaceDN w:val="0"/>
              <w:adjustRightInd w:val="0"/>
              <w:jc w:val="right"/>
              <w:rPr>
                <w:rFonts w:ascii="Arial" w:hAnsi="Arial" w:cs="Arial"/>
                <w:b/>
                <w:bCs/>
                <w:color w:val="000000"/>
                <w:sz w:val="20"/>
                <w:szCs w:val="20"/>
              </w:rPr>
            </w:pPr>
          </w:p>
        </w:tc>
        <w:tc>
          <w:tcPr>
            <w:tcW w:w="1145" w:type="dxa"/>
            <w:tcBorders>
              <w:top w:val="nil"/>
              <w:left w:val="nil"/>
              <w:bottom w:val="nil"/>
              <w:right w:val="nil"/>
            </w:tcBorders>
          </w:tcPr>
          <w:p w14:paraId="45275897" w14:textId="77777777" w:rsidR="005834D0" w:rsidRDefault="005834D0">
            <w:pPr>
              <w:autoSpaceDE w:val="0"/>
              <w:autoSpaceDN w:val="0"/>
              <w:adjustRightInd w:val="0"/>
              <w:jc w:val="right"/>
              <w:rPr>
                <w:rFonts w:ascii="Arial" w:hAnsi="Arial" w:cs="Arial"/>
                <w:color w:val="000000"/>
                <w:sz w:val="20"/>
                <w:szCs w:val="20"/>
              </w:rPr>
            </w:pPr>
          </w:p>
        </w:tc>
        <w:tc>
          <w:tcPr>
            <w:tcW w:w="256" w:type="dxa"/>
            <w:tcBorders>
              <w:top w:val="nil"/>
              <w:left w:val="nil"/>
              <w:bottom w:val="nil"/>
              <w:right w:val="nil"/>
            </w:tcBorders>
          </w:tcPr>
          <w:p w14:paraId="117E7F5D" w14:textId="77777777" w:rsidR="005834D0" w:rsidRDefault="005834D0">
            <w:pPr>
              <w:autoSpaceDE w:val="0"/>
              <w:autoSpaceDN w:val="0"/>
              <w:adjustRightInd w:val="0"/>
              <w:jc w:val="right"/>
              <w:rPr>
                <w:rFonts w:ascii="Arial" w:hAnsi="Arial" w:cs="Arial"/>
                <w:color w:val="000000"/>
                <w:sz w:val="20"/>
                <w:szCs w:val="20"/>
              </w:rPr>
            </w:pPr>
          </w:p>
        </w:tc>
        <w:tc>
          <w:tcPr>
            <w:tcW w:w="1450" w:type="dxa"/>
            <w:tcBorders>
              <w:top w:val="nil"/>
              <w:left w:val="nil"/>
              <w:bottom w:val="nil"/>
              <w:right w:val="nil"/>
            </w:tcBorders>
          </w:tcPr>
          <w:p w14:paraId="3CE8BDF2" w14:textId="77777777" w:rsidR="005834D0" w:rsidRDefault="005834D0">
            <w:pPr>
              <w:autoSpaceDE w:val="0"/>
              <w:autoSpaceDN w:val="0"/>
              <w:adjustRightInd w:val="0"/>
              <w:jc w:val="right"/>
              <w:rPr>
                <w:rFonts w:ascii="Arial" w:hAnsi="Arial" w:cs="Arial"/>
                <w:color w:val="000000"/>
                <w:sz w:val="20"/>
                <w:szCs w:val="20"/>
              </w:rPr>
            </w:pPr>
          </w:p>
        </w:tc>
        <w:tc>
          <w:tcPr>
            <w:tcW w:w="1032" w:type="dxa"/>
            <w:tcBorders>
              <w:top w:val="nil"/>
              <w:left w:val="nil"/>
              <w:bottom w:val="nil"/>
              <w:right w:val="nil"/>
            </w:tcBorders>
          </w:tcPr>
          <w:p w14:paraId="47CBB85E" w14:textId="77777777" w:rsidR="005834D0" w:rsidRDefault="005834D0">
            <w:pPr>
              <w:autoSpaceDE w:val="0"/>
              <w:autoSpaceDN w:val="0"/>
              <w:adjustRightInd w:val="0"/>
              <w:jc w:val="right"/>
              <w:rPr>
                <w:rFonts w:ascii="Arial" w:hAnsi="Arial" w:cs="Arial"/>
                <w:color w:val="000000"/>
                <w:sz w:val="20"/>
                <w:szCs w:val="20"/>
              </w:rPr>
            </w:pPr>
          </w:p>
        </w:tc>
        <w:tc>
          <w:tcPr>
            <w:tcW w:w="1032" w:type="dxa"/>
            <w:tcBorders>
              <w:top w:val="nil"/>
              <w:left w:val="nil"/>
              <w:bottom w:val="nil"/>
              <w:right w:val="nil"/>
            </w:tcBorders>
          </w:tcPr>
          <w:p w14:paraId="6D6CC49D" w14:textId="77777777" w:rsidR="005834D0" w:rsidRDefault="005834D0">
            <w:pPr>
              <w:autoSpaceDE w:val="0"/>
              <w:autoSpaceDN w:val="0"/>
              <w:adjustRightInd w:val="0"/>
              <w:jc w:val="right"/>
              <w:rPr>
                <w:rFonts w:ascii="Arial" w:hAnsi="Arial" w:cs="Arial"/>
                <w:color w:val="000000"/>
                <w:sz w:val="20"/>
                <w:szCs w:val="20"/>
              </w:rPr>
            </w:pPr>
          </w:p>
        </w:tc>
        <w:tc>
          <w:tcPr>
            <w:tcW w:w="60" w:type="dxa"/>
            <w:tcBorders>
              <w:top w:val="nil"/>
              <w:left w:val="nil"/>
              <w:bottom w:val="nil"/>
              <w:right w:val="nil"/>
            </w:tcBorders>
          </w:tcPr>
          <w:p w14:paraId="00BFAC68" w14:textId="77777777" w:rsidR="005834D0" w:rsidRDefault="005834D0">
            <w:pPr>
              <w:autoSpaceDE w:val="0"/>
              <w:autoSpaceDN w:val="0"/>
              <w:adjustRightInd w:val="0"/>
              <w:jc w:val="right"/>
              <w:rPr>
                <w:rFonts w:ascii="Arial" w:hAnsi="Arial" w:cs="Arial"/>
                <w:color w:val="000000"/>
                <w:sz w:val="20"/>
                <w:szCs w:val="20"/>
              </w:rPr>
            </w:pPr>
          </w:p>
        </w:tc>
      </w:tr>
      <w:tr w:rsidR="005834D0" w14:paraId="3B3C3A13" w14:textId="77777777" w:rsidTr="005834D0">
        <w:trPr>
          <w:trHeight w:val="290"/>
        </w:trPr>
        <w:tc>
          <w:tcPr>
            <w:tcW w:w="854" w:type="dxa"/>
            <w:tcBorders>
              <w:top w:val="nil"/>
              <w:left w:val="nil"/>
              <w:bottom w:val="nil"/>
              <w:right w:val="nil"/>
            </w:tcBorders>
          </w:tcPr>
          <w:p w14:paraId="12AA924B" w14:textId="77777777" w:rsidR="005834D0" w:rsidRDefault="005834D0">
            <w:pPr>
              <w:autoSpaceDE w:val="0"/>
              <w:autoSpaceDN w:val="0"/>
              <w:adjustRightInd w:val="0"/>
              <w:jc w:val="right"/>
              <w:rPr>
                <w:rFonts w:ascii="Arial" w:hAnsi="Arial" w:cs="Arial"/>
                <w:b/>
                <w:bCs/>
                <w:color w:val="000000"/>
                <w:sz w:val="20"/>
                <w:szCs w:val="20"/>
              </w:rPr>
            </w:pPr>
          </w:p>
        </w:tc>
        <w:tc>
          <w:tcPr>
            <w:tcW w:w="968" w:type="dxa"/>
            <w:tcBorders>
              <w:top w:val="nil"/>
              <w:left w:val="nil"/>
              <w:bottom w:val="nil"/>
              <w:right w:val="nil"/>
            </w:tcBorders>
          </w:tcPr>
          <w:p w14:paraId="34BAF900" w14:textId="77777777" w:rsidR="005834D0" w:rsidRDefault="005834D0">
            <w:pPr>
              <w:autoSpaceDE w:val="0"/>
              <w:autoSpaceDN w:val="0"/>
              <w:adjustRightInd w:val="0"/>
              <w:jc w:val="right"/>
              <w:rPr>
                <w:rFonts w:ascii="Arial" w:hAnsi="Arial" w:cs="Arial"/>
                <w:b/>
                <w:bCs/>
                <w:color w:val="000000"/>
                <w:sz w:val="20"/>
                <w:szCs w:val="20"/>
              </w:rPr>
            </w:pPr>
          </w:p>
        </w:tc>
        <w:tc>
          <w:tcPr>
            <w:tcW w:w="3175" w:type="dxa"/>
            <w:gridSpan w:val="2"/>
            <w:tcBorders>
              <w:top w:val="nil"/>
              <w:left w:val="nil"/>
              <w:bottom w:val="nil"/>
              <w:right w:val="nil"/>
            </w:tcBorders>
          </w:tcPr>
          <w:p w14:paraId="03EF3FDB" w14:textId="77777777" w:rsidR="005834D0" w:rsidRDefault="005834D0">
            <w:pPr>
              <w:autoSpaceDE w:val="0"/>
              <w:autoSpaceDN w:val="0"/>
              <w:adjustRightInd w:val="0"/>
              <w:rPr>
                <w:rFonts w:ascii="Arial" w:hAnsi="Arial" w:cs="Arial"/>
                <w:b/>
                <w:bCs/>
                <w:color w:val="000000"/>
                <w:sz w:val="20"/>
                <w:szCs w:val="20"/>
              </w:rPr>
            </w:pPr>
            <w:r>
              <w:rPr>
                <w:rFonts w:ascii="Arial" w:hAnsi="Arial" w:cs="Arial"/>
                <w:b/>
                <w:bCs/>
                <w:color w:val="000000"/>
                <w:sz w:val="20"/>
                <w:szCs w:val="20"/>
              </w:rPr>
              <w:t>63000 · Projects</w:t>
            </w:r>
          </w:p>
        </w:tc>
        <w:tc>
          <w:tcPr>
            <w:tcW w:w="1145" w:type="dxa"/>
            <w:tcBorders>
              <w:top w:val="nil"/>
              <w:left w:val="nil"/>
              <w:bottom w:val="nil"/>
              <w:right w:val="nil"/>
            </w:tcBorders>
          </w:tcPr>
          <w:p w14:paraId="7854748C" w14:textId="77777777" w:rsidR="005834D0" w:rsidRDefault="005834D0">
            <w:pPr>
              <w:autoSpaceDE w:val="0"/>
              <w:autoSpaceDN w:val="0"/>
              <w:adjustRightInd w:val="0"/>
              <w:jc w:val="right"/>
              <w:rPr>
                <w:rFonts w:ascii="Arial" w:hAnsi="Arial" w:cs="Arial"/>
                <w:color w:val="000000"/>
                <w:sz w:val="20"/>
                <w:szCs w:val="20"/>
              </w:rPr>
            </w:pPr>
          </w:p>
        </w:tc>
        <w:tc>
          <w:tcPr>
            <w:tcW w:w="256" w:type="dxa"/>
            <w:tcBorders>
              <w:top w:val="nil"/>
              <w:left w:val="nil"/>
              <w:bottom w:val="nil"/>
              <w:right w:val="nil"/>
            </w:tcBorders>
          </w:tcPr>
          <w:p w14:paraId="5B08153F" w14:textId="77777777" w:rsidR="005834D0" w:rsidRDefault="005834D0">
            <w:pPr>
              <w:autoSpaceDE w:val="0"/>
              <w:autoSpaceDN w:val="0"/>
              <w:adjustRightInd w:val="0"/>
              <w:jc w:val="right"/>
              <w:rPr>
                <w:rFonts w:ascii="Arial" w:hAnsi="Arial" w:cs="Arial"/>
                <w:color w:val="000000"/>
                <w:sz w:val="20"/>
                <w:szCs w:val="20"/>
              </w:rPr>
            </w:pPr>
          </w:p>
        </w:tc>
        <w:tc>
          <w:tcPr>
            <w:tcW w:w="1450" w:type="dxa"/>
            <w:tcBorders>
              <w:top w:val="nil"/>
              <w:left w:val="nil"/>
              <w:bottom w:val="nil"/>
              <w:right w:val="nil"/>
            </w:tcBorders>
          </w:tcPr>
          <w:p w14:paraId="6023EB6D" w14:textId="77777777" w:rsidR="005834D0" w:rsidRDefault="005834D0">
            <w:pPr>
              <w:autoSpaceDE w:val="0"/>
              <w:autoSpaceDN w:val="0"/>
              <w:adjustRightInd w:val="0"/>
              <w:jc w:val="right"/>
              <w:rPr>
                <w:rFonts w:ascii="Arial" w:hAnsi="Arial" w:cs="Arial"/>
                <w:color w:val="000000"/>
                <w:sz w:val="20"/>
                <w:szCs w:val="20"/>
              </w:rPr>
            </w:pPr>
          </w:p>
        </w:tc>
        <w:tc>
          <w:tcPr>
            <w:tcW w:w="1032" w:type="dxa"/>
            <w:tcBorders>
              <w:top w:val="nil"/>
              <w:left w:val="nil"/>
              <w:bottom w:val="nil"/>
              <w:right w:val="nil"/>
            </w:tcBorders>
          </w:tcPr>
          <w:p w14:paraId="5D0B90C2" w14:textId="77777777" w:rsidR="005834D0" w:rsidRDefault="005834D0">
            <w:pPr>
              <w:autoSpaceDE w:val="0"/>
              <w:autoSpaceDN w:val="0"/>
              <w:adjustRightInd w:val="0"/>
              <w:jc w:val="right"/>
              <w:rPr>
                <w:rFonts w:ascii="Arial" w:hAnsi="Arial" w:cs="Arial"/>
                <w:color w:val="000000"/>
                <w:sz w:val="20"/>
                <w:szCs w:val="20"/>
              </w:rPr>
            </w:pPr>
          </w:p>
        </w:tc>
        <w:tc>
          <w:tcPr>
            <w:tcW w:w="1032" w:type="dxa"/>
            <w:tcBorders>
              <w:top w:val="nil"/>
              <w:left w:val="nil"/>
              <w:bottom w:val="nil"/>
              <w:right w:val="nil"/>
            </w:tcBorders>
          </w:tcPr>
          <w:p w14:paraId="1FBD4C5A" w14:textId="77777777" w:rsidR="005834D0" w:rsidRDefault="005834D0">
            <w:pPr>
              <w:autoSpaceDE w:val="0"/>
              <w:autoSpaceDN w:val="0"/>
              <w:adjustRightInd w:val="0"/>
              <w:jc w:val="right"/>
              <w:rPr>
                <w:rFonts w:ascii="Arial" w:hAnsi="Arial" w:cs="Arial"/>
                <w:color w:val="000000"/>
                <w:sz w:val="20"/>
                <w:szCs w:val="20"/>
              </w:rPr>
            </w:pPr>
          </w:p>
        </w:tc>
        <w:tc>
          <w:tcPr>
            <w:tcW w:w="60" w:type="dxa"/>
            <w:tcBorders>
              <w:top w:val="nil"/>
              <w:left w:val="nil"/>
              <w:bottom w:val="nil"/>
              <w:right w:val="nil"/>
            </w:tcBorders>
          </w:tcPr>
          <w:p w14:paraId="3C26E56C" w14:textId="77777777" w:rsidR="005834D0" w:rsidRDefault="005834D0">
            <w:pPr>
              <w:autoSpaceDE w:val="0"/>
              <w:autoSpaceDN w:val="0"/>
              <w:adjustRightInd w:val="0"/>
              <w:jc w:val="right"/>
              <w:rPr>
                <w:rFonts w:ascii="Arial" w:hAnsi="Arial" w:cs="Arial"/>
                <w:color w:val="000000"/>
                <w:sz w:val="20"/>
                <w:szCs w:val="20"/>
              </w:rPr>
            </w:pPr>
          </w:p>
        </w:tc>
      </w:tr>
      <w:tr w:rsidR="005834D0" w14:paraId="50F8C063" w14:textId="77777777">
        <w:trPr>
          <w:trHeight w:val="290"/>
        </w:trPr>
        <w:tc>
          <w:tcPr>
            <w:tcW w:w="854" w:type="dxa"/>
            <w:tcBorders>
              <w:top w:val="nil"/>
              <w:left w:val="nil"/>
              <w:bottom w:val="nil"/>
              <w:right w:val="nil"/>
            </w:tcBorders>
          </w:tcPr>
          <w:p w14:paraId="108CBC94" w14:textId="77777777" w:rsidR="005834D0" w:rsidRDefault="005834D0">
            <w:pPr>
              <w:autoSpaceDE w:val="0"/>
              <w:autoSpaceDN w:val="0"/>
              <w:adjustRightInd w:val="0"/>
              <w:jc w:val="right"/>
              <w:rPr>
                <w:rFonts w:ascii="Arial" w:hAnsi="Arial" w:cs="Arial"/>
                <w:b/>
                <w:bCs/>
                <w:color w:val="000000"/>
                <w:sz w:val="20"/>
                <w:szCs w:val="20"/>
              </w:rPr>
            </w:pPr>
          </w:p>
        </w:tc>
        <w:tc>
          <w:tcPr>
            <w:tcW w:w="968" w:type="dxa"/>
            <w:tcBorders>
              <w:top w:val="nil"/>
              <w:left w:val="nil"/>
              <w:bottom w:val="nil"/>
              <w:right w:val="nil"/>
            </w:tcBorders>
          </w:tcPr>
          <w:p w14:paraId="022B2CCC" w14:textId="77777777" w:rsidR="005834D0" w:rsidRDefault="005834D0">
            <w:pPr>
              <w:autoSpaceDE w:val="0"/>
              <w:autoSpaceDN w:val="0"/>
              <w:adjustRightInd w:val="0"/>
              <w:jc w:val="right"/>
              <w:rPr>
                <w:rFonts w:ascii="Arial" w:hAnsi="Arial" w:cs="Arial"/>
                <w:b/>
                <w:bCs/>
                <w:color w:val="000000"/>
                <w:sz w:val="20"/>
                <w:szCs w:val="20"/>
              </w:rPr>
            </w:pPr>
          </w:p>
        </w:tc>
        <w:tc>
          <w:tcPr>
            <w:tcW w:w="338" w:type="dxa"/>
            <w:tcBorders>
              <w:top w:val="nil"/>
              <w:left w:val="nil"/>
              <w:bottom w:val="nil"/>
              <w:right w:val="nil"/>
            </w:tcBorders>
          </w:tcPr>
          <w:p w14:paraId="4D6235F9" w14:textId="77777777" w:rsidR="005834D0" w:rsidRDefault="005834D0">
            <w:pPr>
              <w:autoSpaceDE w:val="0"/>
              <w:autoSpaceDN w:val="0"/>
              <w:adjustRightInd w:val="0"/>
              <w:jc w:val="right"/>
              <w:rPr>
                <w:rFonts w:ascii="Arial" w:hAnsi="Arial" w:cs="Arial"/>
                <w:b/>
                <w:bCs/>
                <w:color w:val="000000"/>
                <w:sz w:val="20"/>
                <w:szCs w:val="20"/>
              </w:rPr>
            </w:pPr>
          </w:p>
        </w:tc>
        <w:tc>
          <w:tcPr>
            <w:tcW w:w="2837" w:type="dxa"/>
            <w:tcBorders>
              <w:top w:val="nil"/>
              <w:left w:val="nil"/>
              <w:bottom w:val="nil"/>
              <w:right w:val="nil"/>
            </w:tcBorders>
          </w:tcPr>
          <w:p w14:paraId="4BBD5D36" w14:textId="77777777" w:rsidR="005834D0" w:rsidRDefault="005834D0">
            <w:pPr>
              <w:autoSpaceDE w:val="0"/>
              <w:autoSpaceDN w:val="0"/>
              <w:adjustRightInd w:val="0"/>
              <w:rPr>
                <w:rFonts w:ascii="Arial" w:hAnsi="Arial" w:cs="Arial"/>
                <w:b/>
                <w:bCs/>
                <w:color w:val="000000"/>
                <w:sz w:val="20"/>
                <w:szCs w:val="20"/>
              </w:rPr>
            </w:pPr>
            <w:r>
              <w:rPr>
                <w:rFonts w:ascii="Arial" w:hAnsi="Arial" w:cs="Arial"/>
                <w:b/>
                <w:bCs/>
                <w:color w:val="000000"/>
                <w:sz w:val="20"/>
                <w:szCs w:val="20"/>
              </w:rPr>
              <w:t>63200 · Water</w:t>
            </w:r>
          </w:p>
        </w:tc>
        <w:tc>
          <w:tcPr>
            <w:tcW w:w="1145" w:type="dxa"/>
            <w:tcBorders>
              <w:top w:val="nil"/>
              <w:left w:val="nil"/>
              <w:bottom w:val="nil"/>
              <w:right w:val="nil"/>
            </w:tcBorders>
          </w:tcPr>
          <w:p w14:paraId="3AADC399" w14:textId="77777777" w:rsidR="005834D0" w:rsidRDefault="005834D0">
            <w:pPr>
              <w:autoSpaceDE w:val="0"/>
              <w:autoSpaceDN w:val="0"/>
              <w:adjustRightInd w:val="0"/>
              <w:jc w:val="right"/>
              <w:rPr>
                <w:rFonts w:ascii="Arial" w:hAnsi="Arial" w:cs="Arial"/>
                <w:color w:val="000000"/>
                <w:sz w:val="20"/>
                <w:szCs w:val="20"/>
              </w:rPr>
            </w:pPr>
            <w:r>
              <w:rPr>
                <w:rFonts w:ascii="Arial" w:hAnsi="Arial" w:cs="Arial"/>
                <w:color w:val="000000"/>
                <w:sz w:val="20"/>
                <w:szCs w:val="20"/>
              </w:rPr>
              <w:t>6,051.46</w:t>
            </w:r>
          </w:p>
        </w:tc>
        <w:tc>
          <w:tcPr>
            <w:tcW w:w="256" w:type="dxa"/>
            <w:tcBorders>
              <w:top w:val="nil"/>
              <w:left w:val="nil"/>
              <w:bottom w:val="nil"/>
              <w:right w:val="nil"/>
            </w:tcBorders>
          </w:tcPr>
          <w:p w14:paraId="37359C66" w14:textId="77777777" w:rsidR="005834D0" w:rsidRDefault="005834D0">
            <w:pPr>
              <w:autoSpaceDE w:val="0"/>
              <w:autoSpaceDN w:val="0"/>
              <w:adjustRightInd w:val="0"/>
              <w:jc w:val="right"/>
              <w:rPr>
                <w:rFonts w:ascii="Arial" w:hAnsi="Arial" w:cs="Arial"/>
                <w:color w:val="000000"/>
                <w:sz w:val="20"/>
                <w:szCs w:val="20"/>
              </w:rPr>
            </w:pPr>
          </w:p>
        </w:tc>
        <w:tc>
          <w:tcPr>
            <w:tcW w:w="1450" w:type="dxa"/>
            <w:tcBorders>
              <w:top w:val="nil"/>
              <w:left w:val="nil"/>
              <w:bottom w:val="nil"/>
              <w:right w:val="nil"/>
            </w:tcBorders>
          </w:tcPr>
          <w:p w14:paraId="1EBDCA66" w14:textId="77777777" w:rsidR="005834D0" w:rsidRDefault="005834D0">
            <w:pPr>
              <w:autoSpaceDE w:val="0"/>
              <w:autoSpaceDN w:val="0"/>
              <w:adjustRightInd w:val="0"/>
              <w:rPr>
                <w:rFonts w:ascii="Arial" w:hAnsi="Arial" w:cs="Arial"/>
                <w:color w:val="000000"/>
                <w:sz w:val="20"/>
                <w:szCs w:val="20"/>
              </w:rPr>
            </w:pPr>
            <w:r>
              <w:rPr>
                <w:rFonts w:ascii="Arial" w:hAnsi="Arial" w:cs="Arial"/>
                <w:color w:val="000000"/>
                <w:sz w:val="20"/>
                <w:szCs w:val="20"/>
              </w:rPr>
              <w:t>Note 4</w:t>
            </w:r>
          </w:p>
        </w:tc>
        <w:tc>
          <w:tcPr>
            <w:tcW w:w="1032" w:type="dxa"/>
            <w:tcBorders>
              <w:top w:val="nil"/>
              <w:left w:val="nil"/>
              <w:bottom w:val="nil"/>
              <w:right w:val="nil"/>
            </w:tcBorders>
          </w:tcPr>
          <w:p w14:paraId="720A809F" w14:textId="77777777" w:rsidR="005834D0" w:rsidRDefault="005834D0">
            <w:pPr>
              <w:autoSpaceDE w:val="0"/>
              <w:autoSpaceDN w:val="0"/>
              <w:adjustRightInd w:val="0"/>
              <w:jc w:val="right"/>
              <w:rPr>
                <w:rFonts w:ascii="Arial" w:hAnsi="Arial" w:cs="Arial"/>
                <w:color w:val="000000"/>
                <w:sz w:val="20"/>
                <w:szCs w:val="20"/>
              </w:rPr>
            </w:pPr>
          </w:p>
        </w:tc>
        <w:tc>
          <w:tcPr>
            <w:tcW w:w="1032" w:type="dxa"/>
            <w:tcBorders>
              <w:top w:val="nil"/>
              <w:left w:val="nil"/>
              <w:bottom w:val="nil"/>
              <w:right w:val="nil"/>
            </w:tcBorders>
          </w:tcPr>
          <w:p w14:paraId="17F53E3D" w14:textId="77777777" w:rsidR="005834D0" w:rsidRDefault="005834D0">
            <w:pPr>
              <w:autoSpaceDE w:val="0"/>
              <w:autoSpaceDN w:val="0"/>
              <w:adjustRightInd w:val="0"/>
              <w:jc w:val="right"/>
              <w:rPr>
                <w:rFonts w:ascii="Arial" w:hAnsi="Arial" w:cs="Arial"/>
                <w:color w:val="000000"/>
                <w:sz w:val="20"/>
                <w:szCs w:val="20"/>
              </w:rPr>
            </w:pPr>
          </w:p>
        </w:tc>
        <w:tc>
          <w:tcPr>
            <w:tcW w:w="60" w:type="dxa"/>
            <w:tcBorders>
              <w:top w:val="nil"/>
              <w:left w:val="nil"/>
              <w:bottom w:val="nil"/>
              <w:right w:val="nil"/>
            </w:tcBorders>
          </w:tcPr>
          <w:p w14:paraId="366161FC" w14:textId="77777777" w:rsidR="005834D0" w:rsidRDefault="005834D0">
            <w:pPr>
              <w:autoSpaceDE w:val="0"/>
              <w:autoSpaceDN w:val="0"/>
              <w:adjustRightInd w:val="0"/>
              <w:jc w:val="right"/>
              <w:rPr>
                <w:rFonts w:ascii="Arial" w:hAnsi="Arial" w:cs="Arial"/>
                <w:color w:val="000000"/>
                <w:sz w:val="20"/>
                <w:szCs w:val="20"/>
              </w:rPr>
            </w:pPr>
          </w:p>
        </w:tc>
      </w:tr>
      <w:tr w:rsidR="005834D0" w14:paraId="1F3E119F" w14:textId="77777777">
        <w:trPr>
          <w:trHeight w:val="290"/>
        </w:trPr>
        <w:tc>
          <w:tcPr>
            <w:tcW w:w="854" w:type="dxa"/>
            <w:tcBorders>
              <w:top w:val="nil"/>
              <w:left w:val="nil"/>
              <w:bottom w:val="nil"/>
              <w:right w:val="nil"/>
            </w:tcBorders>
          </w:tcPr>
          <w:p w14:paraId="71F96683" w14:textId="77777777" w:rsidR="005834D0" w:rsidRDefault="005834D0">
            <w:pPr>
              <w:autoSpaceDE w:val="0"/>
              <w:autoSpaceDN w:val="0"/>
              <w:adjustRightInd w:val="0"/>
              <w:jc w:val="right"/>
              <w:rPr>
                <w:rFonts w:ascii="Arial" w:hAnsi="Arial" w:cs="Arial"/>
                <w:b/>
                <w:bCs/>
                <w:color w:val="000000"/>
                <w:sz w:val="20"/>
                <w:szCs w:val="20"/>
              </w:rPr>
            </w:pPr>
          </w:p>
        </w:tc>
        <w:tc>
          <w:tcPr>
            <w:tcW w:w="968" w:type="dxa"/>
            <w:tcBorders>
              <w:top w:val="nil"/>
              <w:left w:val="nil"/>
              <w:bottom w:val="nil"/>
              <w:right w:val="nil"/>
            </w:tcBorders>
          </w:tcPr>
          <w:p w14:paraId="07DE938C" w14:textId="77777777" w:rsidR="005834D0" w:rsidRDefault="005834D0">
            <w:pPr>
              <w:autoSpaceDE w:val="0"/>
              <w:autoSpaceDN w:val="0"/>
              <w:adjustRightInd w:val="0"/>
              <w:jc w:val="right"/>
              <w:rPr>
                <w:rFonts w:ascii="Arial" w:hAnsi="Arial" w:cs="Arial"/>
                <w:b/>
                <w:bCs/>
                <w:color w:val="000000"/>
                <w:sz w:val="20"/>
                <w:szCs w:val="20"/>
              </w:rPr>
            </w:pPr>
          </w:p>
        </w:tc>
        <w:tc>
          <w:tcPr>
            <w:tcW w:w="338" w:type="dxa"/>
            <w:tcBorders>
              <w:top w:val="nil"/>
              <w:left w:val="nil"/>
              <w:bottom w:val="nil"/>
              <w:right w:val="nil"/>
            </w:tcBorders>
          </w:tcPr>
          <w:p w14:paraId="00CF2154" w14:textId="77777777" w:rsidR="005834D0" w:rsidRDefault="005834D0">
            <w:pPr>
              <w:autoSpaceDE w:val="0"/>
              <w:autoSpaceDN w:val="0"/>
              <w:adjustRightInd w:val="0"/>
              <w:jc w:val="right"/>
              <w:rPr>
                <w:rFonts w:ascii="Arial" w:hAnsi="Arial" w:cs="Arial"/>
                <w:b/>
                <w:bCs/>
                <w:color w:val="000000"/>
                <w:sz w:val="20"/>
                <w:szCs w:val="20"/>
              </w:rPr>
            </w:pPr>
          </w:p>
        </w:tc>
        <w:tc>
          <w:tcPr>
            <w:tcW w:w="2837" w:type="dxa"/>
            <w:tcBorders>
              <w:top w:val="nil"/>
              <w:left w:val="nil"/>
              <w:bottom w:val="nil"/>
              <w:right w:val="nil"/>
            </w:tcBorders>
          </w:tcPr>
          <w:p w14:paraId="253E4139" w14:textId="77777777" w:rsidR="005834D0" w:rsidRDefault="005834D0">
            <w:pPr>
              <w:autoSpaceDE w:val="0"/>
              <w:autoSpaceDN w:val="0"/>
              <w:adjustRightInd w:val="0"/>
              <w:rPr>
                <w:rFonts w:ascii="Arial" w:hAnsi="Arial" w:cs="Arial"/>
                <w:b/>
                <w:bCs/>
                <w:color w:val="000000"/>
                <w:sz w:val="20"/>
                <w:szCs w:val="20"/>
              </w:rPr>
            </w:pPr>
            <w:r>
              <w:rPr>
                <w:rFonts w:ascii="Arial" w:hAnsi="Arial" w:cs="Arial"/>
                <w:b/>
                <w:bCs/>
                <w:color w:val="000000"/>
                <w:sz w:val="20"/>
                <w:szCs w:val="20"/>
              </w:rPr>
              <w:t>63300 · Elementary School</w:t>
            </w:r>
          </w:p>
        </w:tc>
        <w:tc>
          <w:tcPr>
            <w:tcW w:w="1145" w:type="dxa"/>
            <w:tcBorders>
              <w:top w:val="nil"/>
              <w:left w:val="nil"/>
              <w:bottom w:val="nil"/>
              <w:right w:val="nil"/>
            </w:tcBorders>
          </w:tcPr>
          <w:p w14:paraId="6058F9E7" w14:textId="77777777" w:rsidR="005834D0" w:rsidRDefault="005834D0">
            <w:pPr>
              <w:autoSpaceDE w:val="0"/>
              <w:autoSpaceDN w:val="0"/>
              <w:adjustRightInd w:val="0"/>
              <w:jc w:val="right"/>
              <w:rPr>
                <w:rFonts w:ascii="Arial" w:hAnsi="Arial" w:cs="Arial"/>
                <w:color w:val="000000"/>
                <w:sz w:val="20"/>
                <w:szCs w:val="20"/>
              </w:rPr>
            </w:pPr>
            <w:r>
              <w:rPr>
                <w:rFonts w:ascii="Arial" w:hAnsi="Arial" w:cs="Arial"/>
                <w:color w:val="000000"/>
                <w:sz w:val="20"/>
                <w:szCs w:val="20"/>
              </w:rPr>
              <w:t>78.33</w:t>
            </w:r>
          </w:p>
        </w:tc>
        <w:tc>
          <w:tcPr>
            <w:tcW w:w="256" w:type="dxa"/>
            <w:tcBorders>
              <w:top w:val="nil"/>
              <w:left w:val="nil"/>
              <w:bottom w:val="nil"/>
              <w:right w:val="nil"/>
            </w:tcBorders>
          </w:tcPr>
          <w:p w14:paraId="50780239" w14:textId="77777777" w:rsidR="005834D0" w:rsidRDefault="005834D0">
            <w:pPr>
              <w:autoSpaceDE w:val="0"/>
              <w:autoSpaceDN w:val="0"/>
              <w:adjustRightInd w:val="0"/>
              <w:jc w:val="right"/>
              <w:rPr>
                <w:rFonts w:ascii="Arial" w:hAnsi="Arial" w:cs="Arial"/>
                <w:color w:val="000000"/>
                <w:sz w:val="20"/>
                <w:szCs w:val="20"/>
              </w:rPr>
            </w:pPr>
          </w:p>
        </w:tc>
        <w:tc>
          <w:tcPr>
            <w:tcW w:w="1450" w:type="dxa"/>
            <w:tcBorders>
              <w:top w:val="nil"/>
              <w:left w:val="nil"/>
              <w:bottom w:val="nil"/>
              <w:right w:val="nil"/>
            </w:tcBorders>
          </w:tcPr>
          <w:p w14:paraId="26FA2B10" w14:textId="77777777" w:rsidR="005834D0" w:rsidRDefault="005834D0">
            <w:pPr>
              <w:autoSpaceDE w:val="0"/>
              <w:autoSpaceDN w:val="0"/>
              <w:adjustRightInd w:val="0"/>
              <w:jc w:val="right"/>
              <w:rPr>
                <w:rFonts w:ascii="Arial" w:hAnsi="Arial" w:cs="Arial"/>
                <w:color w:val="000000"/>
                <w:sz w:val="20"/>
                <w:szCs w:val="20"/>
              </w:rPr>
            </w:pPr>
          </w:p>
        </w:tc>
        <w:tc>
          <w:tcPr>
            <w:tcW w:w="1032" w:type="dxa"/>
            <w:tcBorders>
              <w:top w:val="nil"/>
              <w:left w:val="nil"/>
              <w:bottom w:val="nil"/>
              <w:right w:val="nil"/>
            </w:tcBorders>
          </w:tcPr>
          <w:p w14:paraId="6652BCEF" w14:textId="77777777" w:rsidR="005834D0" w:rsidRDefault="005834D0">
            <w:pPr>
              <w:autoSpaceDE w:val="0"/>
              <w:autoSpaceDN w:val="0"/>
              <w:adjustRightInd w:val="0"/>
              <w:jc w:val="right"/>
              <w:rPr>
                <w:rFonts w:ascii="Arial" w:hAnsi="Arial" w:cs="Arial"/>
                <w:color w:val="000000"/>
                <w:sz w:val="20"/>
                <w:szCs w:val="20"/>
              </w:rPr>
            </w:pPr>
          </w:p>
        </w:tc>
        <w:tc>
          <w:tcPr>
            <w:tcW w:w="1032" w:type="dxa"/>
            <w:tcBorders>
              <w:top w:val="nil"/>
              <w:left w:val="nil"/>
              <w:bottom w:val="nil"/>
              <w:right w:val="nil"/>
            </w:tcBorders>
          </w:tcPr>
          <w:p w14:paraId="0F26F88A" w14:textId="77777777" w:rsidR="005834D0" w:rsidRDefault="005834D0">
            <w:pPr>
              <w:autoSpaceDE w:val="0"/>
              <w:autoSpaceDN w:val="0"/>
              <w:adjustRightInd w:val="0"/>
              <w:jc w:val="right"/>
              <w:rPr>
                <w:rFonts w:ascii="Arial" w:hAnsi="Arial" w:cs="Arial"/>
                <w:color w:val="000000"/>
                <w:sz w:val="20"/>
                <w:szCs w:val="20"/>
              </w:rPr>
            </w:pPr>
          </w:p>
        </w:tc>
        <w:tc>
          <w:tcPr>
            <w:tcW w:w="60" w:type="dxa"/>
            <w:tcBorders>
              <w:top w:val="nil"/>
              <w:left w:val="nil"/>
              <w:bottom w:val="nil"/>
              <w:right w:val="nil"/>
            </w:tcBorders>
          </w:tcPr>
          <w:p w14:paraId="65198632" w14:textId="77777777" w:rsidR="005834D0" w:rsidRDefault="005834D0">
            <w:pPr>
              <w:autoSpaceDE w:val="0"/>
              <w:autoSpaceDN w:val="0"/>
              <w:adjustRightInd w:val="0"/>
              <w:jc w:val="right"/>
              <w:rPr>
                <w:rFonts w:ascii="Arial" w:hAnsi="Arial" w:cs="Arial"/>
                <w:color w:val="000000"/>
                <w:sz w:val="20"/>
                <w:szCs w:val="20"/>
              </w:rPr>
            </w:pPr>
          </w:p>
        </w:tc>
      </w:tr>
      <w:tr w:rsidR="005834D0" w14:paraId="5E0961DC" w14:textId="77777777">
        <w:trPr>
          <w:trHeight w:val="290"/>
        </w:trPr>
        <w:tc>
          <w:tcPr>
            <w:tcW w:w="854" w:type="dxa"/>
            <w:tcBorders>
              <w:top w:val="nil"/>
              <w:left w:val="nil"/>
              <w:bottom w:val="nil"/>
              <w:right w:val="nil"/>
            </w:tcBorders>
          </w:tcPr>
          <w:p w14:paraId="2B36B1FE" w14:textId="77777777" w:rsidR="005834D0" w:rsidRDefault="005834D0">
            <w:pPr>
              <w:autoSpaceDE w:val="0"/>
              <w:autoSpaceDN w:val="0"/>
              <w:adjustRightInd w:val="0"/>
              <w:jc w:val="right"/>
              <w:rPr>
                <w:rFonts w:ascii="Arial" w:hAnsi="Arial" w:cs="Arial"/>
                <w:b/>
                <w:bCs/>
                <w:color w:val="000000"/>
                <w:sz w:val="20"/>
                <w:szCs w:val="20"/>
              </w:rPr>
            </w:pPr>
          </w:p>
        </w:tc>
        <w:tc>
          <w:tcPr>
            <w:tcW w:w="968" w:type="dxa"/>
            <w:tcBorders>
              <w:top w:val="nil"/>
              <w:left w:val="nil"/>
              <w:bottom w:val="nil"/>
              <w:right w:val="nil"/>
            </w:tcBorders>
          </w:tcPr>
          <w:p w14:paraId="6C571DB6" w14:textId="77777777" w:rsidR="005834D0" w:rsidRDefault="005834D0">
            <w:pPr>
              <w:autoSpaceDE w:val="0"/>
              <w:autoSpaceDN w:val="0"/>
              <w:adjustRightInd w:val="0"/>
              <w:jc w:val="right"/>
              <w:rPr>
                <w:rFonts w:ascii="Arial" w:hAnsi="Arial" w:cs="Arial"/>
                <w:b/>
                <w:bCs/>
                <w:color w:val="000000"/>
                <w:sz w:val="20"/>
                <w:szCs w:val="20"/>
              </w:rPr>
            </w:pPr>
          </w:p>
        </w:tc>
        <w:tc>
          <w:tcPr>
            <w:tcW w:w="338" w:type="dxa"/>
            <w:tcBorders>
              <w:top w:val="nil"/>
              <w:left w:val="nil"/>
              <w:bottom w:val="nil"/>
              <w:right w:val="nil"/>
            </w:tcBorders>
          </w:tcPr>
          <w:p w14:paraId="651BB10C" w14:textId="77777777" w:rsidR="005834D0" w:rsidRDefault="005834D0">
            <w:pPr>
              <w:autoSpaceDE w:val="0"/>
              <w:autoSpaceDN w:val="0"/>
              <w:adjustRightInd w:val="0"/>
              <w:jc w:val="right"/>
              <w:rPr>
                <w:rFonts w:ascii="Arial" w:hAnsi="Arial" w:cs="Arial"/>
                <w:b/>
                <w:bCs/>
                <w:color w:val="000000"/>
                <w:sz w:val="20"/>
                <w:szCs w:val="20"/>
              </w:rPr>
            </w:pPr>
          </w:p>
        </w:tc>
        <w:tc>
          <w:tcPr>
            <w:tcW w:w="2837" w:type="dxa"/>
            <w:tcBorders>
              <w:top w:val="nil"/>
              <w:left w:val="nil"/>
              <w:bottom w:val="nil"/>
              <w:right w:val="nil"/>
            </w:tcBorders>
          </w:tcPr>
          <w:p w14:paraId="726402C8" w14:textId="77777777" w:rsidR="005834D0" w:rsidRDefault="005834D0">
            <w:pPr>
              <w:autoSpaceDE w:val="0"/>
              <w:autoSpaceDN w:val="0"/>
              <w:adjustRightInd w:val="0"/>
              <w:rPr>
                <w:rFonts w:ascii="Arial" w:hAnsi="Arial" w:cs="Arial"/>
                <w:b/>
                <w:bCs/>
                <w:color w:val="000000"/>
                <w:sz w:val="20"/>
                <w:szCs w:val="20"/>
              </w:rPr>
            </w:pPr>
            <w:r>
              <w:rPr>
                <w:rFonts w:ascii="Arial" w:hAnsi="Arial" w:cs="Arial"/>
                <w:b/>
                <w:bCs/>
                <w:color w:val="000000"/>
                <w:sz w:val="20"/>
                <w:szCs w:val="20"/>
              </w:rPr>
              <w:t>63400 · COVID-19 Relief</w:t>
            </w:r>
          </w:p>
        </w:tc>
        <w:tc>
          <w:tcPr>
            <w:tcW w:w="1145" w:type="dxa"/>
            <w:tcBorders>
              <w:top w:val="nil"/>
              <w:left w:val="nil"/>
              <w:bottom w:val="nil"/>
              <w:right w:val="nil"/>
            </w:tcBorders>
          </w:tcPr>
          <w:p w14:paraId="01CBA24E" w14:textId="77777777" w:rsidR="005834D0" w:rsidRDefault="005834D0">
            <w:pPr>
              <w:autoSpaceDE w:val="0"/>
              <w:autoSpaceDN w:val="0"/>
              <w:adjustRightInd w:val="0"/>
              <w:jc w:val="right"/>
              <w:rPr>
                <w:rFonts w:ascii="Arial" w:hAnsi="Arial" w:cs="Arial"/>
                <w:color w:val="000000"/>
                <w:sz w:val="20"/>
                <w:szCs w:val="20"/>
                <w:u w:val="single"/>
              </w:rPr>
            </w:pPr>
            <w:r>
              <w:rPr>
                <w:rFonts w:ascii="Arial" w:hAnsi="Arial" w:cs="Arial"/>
                <w:color w:val="000000"/>
                <w:sz w:val="20"/>
                <w:szCs w:val="20"/>
                <w:u w:val="single"/>
              </w:rPr>
              <w:t>3,162.10</w:t>
            </w:r>
          </w:p>
        </w:tc>
        <w:tc>
          <w:tcPr>
            <w:tcW w:w="256" w:type="dxa"/>
            <w:tcBorders>
              <w:top w:val="nil"/>
              <w:left w:val="nil"/>
              <w:bottom w:val="nil"/>
              <w:right w:val="nil"/>
            </w:tcBorders>
          </w:tcPr>
          <w:p w14:paraId="7C1E3052" w14:textId="77777777" w:rsidR="005834D0" w:rsidRDefault="005834D0">
            <w:pPr>
              <w:autoSpaceDE w:val="0"/>
              <w:autoSpaceDN w:val="0"/>
              <w:adjustRightInd w:val="0"/>
              <w:jc w:val="right"/>
              <w:rPr>
                <w:rFonts w:ascii="Arial" w:hAnsi="Arial" w:cs="Arial"/>
                <w:color w:val="000000"/>
                <w:sz w:val="20"/>
                <w:szCs w:val="20"/>
              </w:rPr>
            </w:pPr>
          </w:p>
        </w:tc>
        <w:tc>
          <w:tcPr>
            <w:tcW w:w="1450" w:type="dxa"/>
            <w:tcBorders>
              <w:top w:val="nil"/>
              <w:left w:val="nil"/>
              <w:bottom w:val="nil"/>
              <w:right w:val="nil"/>
            </w:tcBorders>
          </w:tcPr>
          <w:p w14:paraId="2D30BD84" w14:textId="77777777" w:rsidR="005834D0" w:rsidRDefault="005834D0">
            <w:pPr>
              <w:autoSpaceDE w:val="0"/>
              <w:autoSpaceDN w:val="0"/>
              <w:adjustRightInd w:val="0"/>
              <w:rPr>
                <w:rFonts w:ascii="Arial" w:hAnsi="Arial" w:cs="Arial"/>
                <w:color w:val="000000"/>
                <w:sz w:val="20"/>
                <w:szCs w:val="20"/>
              </w:rPr>
            </w:pPr>
            <w:r>
              <w:rPr>
                <w:rFonts w:ascii="Arial" w:hAnsi="Arial" w:cs="Arial"/>
                <w:color w:val="000000"/>
                <w:sz w:val="20"/>
                <w:szCs w:val="20"/>
              </w:rPr>
              <w:t>Note 5</w:t>
            </w:r>
          </w:p>
        </w:tc>
        <w:tc>
          <w:tcPr>
            <w:tcW w:w="1032" w:type="dxa"/>
            <w:tcBorders>
              <w:top w:val="nil"/>
              <w:left w:val="nil"/>
              <w:bottom w:val="nil"/>
              <w:right w:val="nil"/>
            </w:tcBorders>
          </w:tcPr>
          <w:p w14:paraId="41E347F2" w14:textId="77777777" w:rsidR="005834D0" w:rsidRDefault="005834D0">
            <w:pPr>
              <w:autoSpaceDE w:val="0"/>
              <w:autoSpaceDN w:val="0"/>
              <w:adjustRightInd w:val="0"/>
              <w:jc w:val="right"/>
              <w:rPr>
                <w:rFonts w:ascii="Arial" w:hAnsi="Arial" w:cs="Arial"/>
                <w:color w:val="000000"/>
                <w:sz w:val="20"/>
                <w:szCs w:val="20"/>
              </w:rPr>
            </w:pPr>
          </w:p>
        </w:tc>
        <w:tc>
          <w:tcPr>
            <w:tcW w:w="1032" w:type="dxa"/>
            <w:tcBorders>
              <w:top w:val="nil"/>
              <w:left w:val="nil"/>
              <w:bottom w:val="nil"/>
              <w:right w:val="nil"/>
            </w:tcBorders>
          </w:tcPr>
          <w:p w14:paraId="474BE455" w14:textId="77777777" w:rsidR="005834D0" w:rsidRDefault="005834D0">
            <w:pPr>
              <w:autoSpaceDE w:val="0"/>
              <w:autoSpaceDN w:val="0"/>
              <w:adjustRightInd w:val="0"/>
              <w:jc w:val="right"/>
              <w:rPr>
                <w:rFonts w:ascii="Arial" w:hAnsi="Arial" w:cs="Arial"/>
                <w:color w:val="000000"/>
                <w:sz w:val="20"/>
                <w:szCs w:val="20"/>
              </w:rPr>
            </w:pPr>
          </w:p>
        </w:tc>
        <w:tc>
          <w:tcPr>
            <w:tcW w:w="60" w:type="dxa"/>
            <w:tcBorders>
              <w:top w:val="nil"/>
              <w:left w:val="nil"/>
              <w:bottom w:val="nil"/>
              <w:right w:val="nil"/>
            </w:tcBorders>
          </w:tcPr>
          <w:p w14:paraId="45836D6A" w14:textId="77777777" w:rsidR="005834D0" w:rsidRDefault="005834D0">
            <w:pPr>
              <w:autoSpaceDE w:val="0"/>
              <w:autoSpaceDN w:val="0"/>
              <w:adjustRightInd w:val="0"/>
              <w:jc w:val="right"/>
              <w:rPr>
                <w:rFonts w:ascii="Arial" w:hAnsi="Arial" w:cs="Arial"/>
                <w:color w:val="000000"/>
                <w:sz w:val="20"/>
                <w:szCs w:val="20"/>
              </w:rPr>
            </w:pPr>
          </w:p>
        </w:tc>
      </w:tr>
      <w:tr w:rsidR="005834D0" w14:paraId="188C5067" w14:textId="77777777" w:rsidTr="005834D0">
        <w:trPr>
          <w:trHeight w:val="290"/>
        </w:trPr>
        <w:tc>
          <w:tcPr>
            <w:tcW w:w="854" w:type="dxa"/>
            <w:tcBorders>
              <w:top w:val="nil"/>
              <w:left w:val="nil"/>
              <w:bottom w:val="nil"/>
              <w:right w:val="nil"/>
            </w:tcBorders>
          </w:tcPr>
          <w:p w14:paraId="28FC1368" w14:textId="77777777" w:rsidR="005834D0" w:rsidRDefault="005834D0">
            <w:pPr>
              <w:autoSpaceDE w:val="0"/>
              <w:autoSpaceDN w:val="0"/>
              <w:adjustRightInd w:val="0"/>
              <w:jc w:val="right"/>
              <w:rPr>
                <w:rFonts w:ascii="Arial" w:hAnsi="Arial" w:cs="Arial"/>
                <w:b/>
                <w:bCs/>
                <w:color w:val="000000"/>
                <w:sz w:val="20"/>
                <w:szCs w:val="20"/>
              </w:rPr>
            </w:pPr>
          </w:p>
        </w:tc>
        <w:tc>
          <w:tcPr>
            <w:tcW w:w="968" w:type="dxa"/>
            <w:tcBorders>
              <w:top w:val="nil"/>
              <w:left w:val="nil"/>
              <w:bottom w:val="nil"/>
              <w:right w:val="nil"/>
            </w:tcBorders>
          </w:tcPr>
          <w:p w14:paraId="6981587E" w14:textId="77777777" w:rsidR="005834D0" w:rsidRDefault="005834D0">
            <w:pPr>
              <w:autoSpaceDE w:val="0"/>
              <w:autoSpaceDN w:val="0"/>
              <w:adjustRightInd w:val="0"/>
              <w:jc w:val="right"/>
              <w:rPr>
                <w:rFonts w:ascii="Arial" w:hAnsi="Arial" w:cs="Arial"/>
                <w:b/>
                <w:bCs/>
                <w:color w:val="000000"/>
                <w:sz w:val="20"/>
                <w:szCs w:val="20"/>
              </w:rPr>
            </w:pPr>
          </w:p>
        </w:tc>
        <w:tc>
          <w:tcPr>
            <w:tcW w:w="3175" w:type="dxa"/>
            <w:gridSpan w:val="2"/>
            <w:tcBorders>
              <w:top w:val="nil"/>
              <w:left w:val="nil"/>
              <w:bottom w:val="nil"/>
              <w:right w:val="nil"/>
            </w:tcBorders>
          </w:tcPr>
          <w:p w14:paraId="222CC034" w14:textId="77777777" w:rsidR="005834D0" w:rsidRDefault="005834D0">
            <w:pPr>
              <w:autoSpaceDE w:val="0"/>
              <w:autoSpaceDN w:val="0"/>
              <w:adjustRightInd w:val="0"/>
              <w:rPr>
                <w:rFonts w:ascii="Arial" w:hAnsi="Arial" w:cs="Arial"/>
                <w:b/>
                <w:bCs/>
                <w:color w:val="000000"/>
                <w:sz w:val="20"/>
                <w:szCs w:val="20"/>
              </w:rPr>
            </w:pPr>
            <w:r>
              <w:rPr>
                <w:rFonts w:ascii="Arial" w:hAnsi="Arial" w:cs="Arial"/>
                <w:b/>
                <w:bCs/>
                <w:color w:val="000000"/>
                <w:sz w:val="20"/>
                <w:szCs w:val="20"/>
              </w:rPr>
              <w:t>Total 63000 · Projects</w:t>
            </w:r>
          </w:p>
        </w:tc>
        <w:tc>
          <w:tcPr>
            <w:tcW w:w="1145" w:type="dxa"/>
            <w:tcBorders>
              <w:top w:val="nil"/>
              <w:left w:val="nil"/>
              <w:bottom w:val="nil"/>
              <w:right w:val="nil"/>
            </w:tcBorders>
          </w:tcPr>
          <w:p w14:paraId="1CE0F9C7" w14:textId="77777777" w:rsidR="005834D0" w:rsidRDefault="005834D0">
            <w:pPr>
              <w:autoSpaceDE w:val="0"/>
              <w:autoSpaceDN w:val="0"/>
              <w:adjustRightInd w:val="0"/>
              <w:jc w:val="right"/>
              <w:rPr>
                <w:rFonts w:ascii="Arial" w:hAnsi="Arial" w:cs="Arial"/>
                <w:color w:val="000000"/>
                <w:sz w:val="20"/>
                <w:szCs w:val="20"/>
                <w:u w:val="single"/>
              </w:rPr>
            </w:pPr>
            <w:r>
              <w:rPr>
                <w:rFonts w:ascii="Arial" w:hAnsi="Arial" w:cs="Arial"/>
                <w:color w:val="000000"/>
                <w:sz w:val="20"/>
                <w:szCs w:val="20"/>
                <w:u w:val="single"/>
              </w:rPr>
              <w:t>9,291.89</w:t>
            </w:r>
          </w:p>
        </w:tc>
        <w:tc>
          <w:tcPr>
            <w:tcW w:w="256" w:type="dxa"/>
            <w:tcBorders>
              <w:top w:val="nil"/>
              <w:left w:val="nil"/>
              <w:bottom w:val="nil"/>
              <w:right w:val="nil"/>
            </w:tcBorders>
          </w:tcPr>
          <w:p w14:paraId="7DDB07BA" w14:textId="77777777" w:rsidR="005834D0" w:rsidRDefault="005834D0">
            <w:pPr>
              <w:autoSpaceDE w:val="0"/>
              <w:autoSpaceDN w:val="0"/>
              <w:adjustRightInd w:val="0"/>
              <w:jc w:val="right"/>
              <w:rPr>
                <w:rFonts w:ascii="Arial" w:hAnsi="Arial" w:cs="Arial"/>
                <w:color w:val="000000"/>
                <w:sz w:val="20"/>
                <w:szCs w:val="20"/>
              </w:rPr>
            </w:pPr>
          </w:p>
        </w:tc>
        <w:tc>
          <w:tcPr>
            <w:tcW w:w="1450" w:type="dxa"/>
            <w:tcBorders>
              <w:top w:val="nil"/>
              <w:left w:val="nil"/>
              <w:bottom w:val="nil"/>
              <w:right w:val="nil"/>
            </w:tcBorders>
          </w:tcPr>
          <w:p w14:paraId="56C472DD" w14:textId="77777777" w:rsidR="005834D0" w:rsidRDefault="005834D0">
            <w:pPr>
              <w:autoSpaceDE w:val="0"/>
              <w:autoSpaceDN w:val="0"/>
              <w:adjustRightInd w:val="0"/>
              <w:jc w:val="right"/>
              <w:rPr>
                <w:rFonts w:ascii="Arial" w:hAnsi="Arial" w:cs="Arial"/>
                <w:color w:val="000000"/>
                <w:sz w:val="20"/>
                <w:szCs w:val="20"/>
              </w:rPr>
            </w:pPr>
          </w:p>
        </w:tc>
        <w:tc>
          <w:tcPr>
            <w:tcW w:w="1032" w:type="dxa"/>
            <w:tcBorders>
              <w:top w:val="nil"/>
              <w:left w:val="nil"/>
              <w:bottom w:val="nil"/>
              <w:right w:val="nil"/>
            </w:tcBorders>
          </w:tcPr>
          <w:p w14:paraId="497771B6" w14:textId="77777777" w:rsidR="005834D0" w:rsidRDefault="005834D0">
            <w:pPr>
              <w:autoSpaceDE w:val="0"/>
              <w:autoSpaceDN w:val="0"/>
              <w:adjustRightInd w:val="0"/>
              <w:jc w:val="right"/>
              <w:rPr>
                <w:rFonts w:ascii="Arial" w:hAnsi="Arial" w:cs="Arial"/>
                <w:color w:val="000000"/>
                <w:sz w:val="20"/>
                <w:szCs w:val="20"/>
              </w:rPr>
            </w:pPr>
          </w:p>
        </w:tc>
        <w:tc>
          <w:tcPr>
            <w:tcW w:w="1032" w:type="dxa"/>
            <w:tcBorders>
              <w:top w:val="nil"/>
              <w:left w:val="nil"/>
              <w:bottom w:val="nil"/>
              <w:right w:val="nil"/>
            </w:tcBorders>
          </w:tcPr>
          <w:p w14:paraId="06521C67" w14:textId="77777777" w:rsidR="005834D0" w:rsidRDefault="005834D0">
            <w:pPr>
              <w:autoSpaceDE w:val="0"/>
              <w:autoSpaceDN w:val="0"/>
              <w:adjustRightInd w:val="0"/>
              <w:jc w:val="right"/>
              <w:rPr>
                <w:rFonts w:ascii="Arial" w:hAnsi="Arial" w:cs="Arial"/>
                <w:color w:val="000000"/>
                <w:sz w:val="20"/>
                <w:szCs w:val="20"/>
              </w:rPr>
            </w:pPr>
          </w:p>
        </w:tc>
        <w:tc>
          <w:tcPr>
            <w:tcW w:w="60" w:type="dxa"/>
            <w:tcBorders>
              <w:top w:val="nil"/>
              <w:left w:val="nil"/>
              <w:bottom w:val="nil"/>
              <w:right w:val="nil"/>
            </w:tcBorders>
          </w:tcPr>
          <w:p w14:paraId="17184142" w14:textId="77777777" w:rsidR="005834D0" w:rsidRDefault="005834D0">
            <w:pPr>
              <w:autoSpaceDE w:val="0"/>
              <w:autoSpaceDN w:val="0"/>
              <w:adjustRightInd w:val="0"/>
              <w:jc w:val="right"/>
              <w:rPr>
                <w:rFonts w:ascii="Arial" w:hAnsi="Arial" w:cs="Arial"/>
                <w:color w:val="000000"/>
                <w:sz w:val="20"/>
                <w:szCs w:val="20"/>
              </w:rPr>
            </w:pPr>
          </w:p>
        </w:tc>
      </w:tr>
      <w:tr w:rsidR="005834D0" w14:paraId="17EDC8BB" w14:textId="77777777" w:rsidTr="005834D0">
        <w:trPr>
          <w:trHeight w:val="434"/>
        </w:trPr>
        <w:tc>
          <w:tcPr>
            <w:tcW w:w="854" w:type="dxa"/>
            <w:tcBorders>
              <w:top w:val="nil"/>
              <w:left w:val="nil"/>
              <w:bottom w:val="nil"/>
              <w:right w:val="nil"/>
            </w:tcBorders>
          </w:tcPr>
          <w:p w14:paraId="59F54793" w14:textId="77777777" w:rsidR="005834D0" w:rsidRDefault="005834D0">
            <w:pPr>
              <w:autoSpaceDE w:val="0"/>
              <w:autoSpaceDN w:val="0"/>
              <w:adjustRightInd w:val="0"/>
              <w:jc w:val="right"/>
              <w:rPr>
                <w:rFonts w:ascii="Arial" w:hAnsi="Arial" w:cs="Arial"/>
                <w:b/>
                <w:bCs/>
                <w:color w:val="000000"/>
                <w:sz w:val="20"/>
                <w:szCs w:val="20"/>
              </w:rPr>
            </w:pPr>
          </w:p>
        </w:tc>
        <w:tc>
          <w:tcPr>
            <w:tcW w:w="4143" w:type="dxa"/>
            <w:gridSpan w:val="3"/>
            <w:tcBorders>
              <w:top w:val="nil"/>
              <w:left w:val="nil"/>
              <w:bottom w:val="nil"/>
              <w:right w:val="nil"/>
            </w:tcBorders>
          </w:tcPr>
          <w:p w14:paraId="31C7A92C" w14:textId="77777777" w:rsidR="005834D0" w:rsidRDefault="005834D0">
            <w:pPr>
              <w:autoSpaceDE w:val="0"/>
              <w:autoSpaceDN w:val="0"/>
              <w:adjustRightInd w:val="0"/>
              <w:rPr>
                <w:rFonts w:ascii="Arial" w:hAnsi="Arial" w:cs="Arial"/>
                <w:b/>
                <w:bCs/>
                <w:color w:val="000000"/>
                <w:sz w:val="20"/>
                <w:szCs w:val="20"/>
              </w:rPr>
            </w:pPr>
            <w:r>
              <w:rPr>
                <w:rFonts w:ascii="Arial" w:hAnsi="Arial" w:cs="Arial"/>
                <w:b/>
                <w:bCs/>
                <w:color w:val="000000"/>
                <w:sz w:val="20"/>
                <w:szCs w:val="20"/>
              </w:rPr>
              <w:t>Total Expense</w:t>
            </w:r>
          </w:p>
        </w:tc>
        <w:tc>
          <w:tcPr>
            <w:tcW w:w="1145" w:type="dxa"/>
            <w:tcBorders>
              <w:top w:val="nil"/>
              <w:left w:val="nil"/>
              <w:bottom w:val="nil"/>
              <w:right w:val="nil"/>
            </w:tcBorders>
          </w:tcPr>
          <w:p w14:paraId="25853080" w14:textId="77777777" w:rsidR="005834D0" w:rsidRDefault="005834D0">
            <w:pPr>
              <w:autoSpaceDE w:val="0"/>
              <w:autoSpaceDN w:val="0"/>
              <w:adjustRightInd w:val="0"/>
              <w:jc w:val="right"/>
              <w:rPr>
                <w:rFonts w:ascii="Arial" w:hAnsi="Arial" w:cs="Arial"/>
                <w:color w:val="000000"/>
                <w:sz w:val="20"/>
                <w:szCs w:val="20"/>
                <w:u w:val="single"/>
              </w:rPr>
            </w:pPr>
            <w:r>
              <w:rPr>
                <w:rFonts w:ascii="Arial" w:hAnsi="Arial" w:cs="Arial"/>
                <w:color w:val="000000"/>
                <w:sz w:val="20"/>
                <w:szCs w:val="20"/>
                <w:u w:val="single"/>
              </w:rPr>
              <w:t>10,401.22</w:t>
            </w:r>
          </w:p>
        </w:tc>
        <w:tc>
          <w:tcPr>
            <w:tcW w:w="256" w:type="dxa"/>
            <w:tcBorders>
              <w:top w:val="nil"/>
              <w:left w:val="nil"/>
              <w:bottom w:val="nil"/>
              <w:right w:val="nil"/>
            </w:tcBorders>
          </w:tcPr>
          <w:p w14:paraId="01A26131" w14:textId="77777777" w:rsidR="005834D0" w:rsidRDefault="005834D0">
            <w:pPr>
              <w:autoSpaceDE w:val="0"/>
              <w:autoSpaceDN w:val="0"/>
              <w:adjustRightInd w:val="0"/>
              <w:jc w:val="right"/>
              <w:rPr>
                <w:rFonts w:ascii="Arial" w:hAnsi="Arial" w:cs="Arial"/>
                <w:color w:val="000000"/>
                <w:sz w:val="20"/>
                <w:szCs w:val="20"/>
              </w:rPr>
            </w:pPr>
          </w:p>
        </w:tc>
        <w:tc>
          <w:tcPr>
            <w:tcW w:w="1450" w:type="dxa"/>
            <w:tcBorders>
              <w:top w:val="nil"/>
              <w:left w:val="nil"/>
              <w:bottom w:val="nil"/>
              <w:right w:val="nil"/>
            </w:tcBorders>
          </w:tcPr>
          <w:p w14:paraId="4D773B3D" w14:textId="77777777" w:rsidR="005834D0" w:rsidRDefault="005834D0">
            <w:pPr>
              <w:autoSpaceDE w:val="0"/>
              <w:autoSpaceDN w:val="0"/>
              <w:adjustRightInd w:val="0"/>
              <w:jc w:val="right"/>
              <w:rPr>
                <w:rFonts w:ascii="Arial" w:hAnsi="Arial" w:cs="Arial"/>
                <w:color w:val="000000"/>
                <w:sz w:val="20"/>
                <w:szCs w:val="20"/>
              </w:rPr>
            </w:pPr>
          </w:p>
        </w:tc>
        <w:tc>
          <w:tcPr>
            <w:tcW w:w="1032" w:type="dxa"/>
            <w:tcBorders>
              <w:top w:val="nil"/>
              <w:left w:val="nil"/>
              <w:bottom w:val="nil"/>
              <w:right w:val="nil"/>
            </w:tcBorders>
          </w:tcPr>
          <w:p w14:paraId="722873F7" w14:textId="77777777" w:rsidR="005834D0" w:rsidRDefault="005834D0">
            <w:pPr>
              <w:autoSpaceDE w:val="0"/>
              <w:autoSpaceDN w:val="0"/>
              <w:adjustRightInd w:val="0"/>
              <w:jc w:val="right"/>
              <w:rPr>
                <w:rFonts w:ascii="Arial" w:hAnsi="Arial" w:cs="Arial"/>
                <w:color w:val="000000"/>
                <w:sz w:val="20"/>
                <w:szCs w:val="20"/>
              </w:rPr>
            </w:pPr>
          </w:p>
        </w:tc>
        <w:tc>
          <w:tcPr>
            <w:tcW w:w="1032" w:type="dxa"/>
            <w:tcBorders>
              <w:top w:val="nil"/>
              <w:left w:val="nil"/>
              <w:bottom w:val="nil"/>
              <w:right w:val="nil"/>
            </w:tcBorders>
          </w:tcPr>
          <w:p w14:paraId="14F5CA1D" w14:textId="77777777" w:rsidR="005834D0" w:rsidRDefault="005834D0">
            <w:pPr>
              <w:autoSpaceDE w:val="0"/>
              <w:autoSpaceDN w:val="0"/>
              <w:adjustRightInd w:val="0"/>
              <w:jc w:val="right"/>
              <w:rPr>
                <w:rFonts w:ascii="Arial" w:hAnsi="Arial" w:cs="Arial"/>
                <w:color w:val="000000"/>
                <w:sz w:val="20"/>
                <w:szCs w:val="20"/>
              </w:rPr>
            </w:pPr>
          </w:p>
        </w:tc>
        <w:tc>
          <w:tcPr>
            <w:tcW w:w="60" w:type="dxa"/>
            <w:tcBorders>
              <w:top w:val="nil"/>
              <w:left w:val="nil"/>
              <w:bottom w:val="nil"/>
              <w:right w:val="nil"/>
            </w:tcBorders>
          </w:tcPr>
          <w:p w14:paraId="345765EB" w14:textId="77777777" w:rsidR="005834D0" w:rsidRDefault="005834D0">
            <w:pPr>
              <w:autoSpaceDE w:val="0"/>
              <w:autoSpaceDN w:val="0"/>
              <w:adjustRightInd w:val="0"/>
              <w:jc w:val="right"/>
              <w:rPr>
                <w:rFonts w:ascii="Arial" w:hAnsi="Arial" w:cs="Arial"/>
                <w:color w:val="000000"/>
                <w:sz w:val="20"/>
                <w:szCs w:val="20"/>
              </w:rPr>
            </w:pPr>
          </w:p>
        </w:tc>
      </w:tr>
      <w:tr w:rsidR="005834D0" w14:paraId="4C8C83B9" w14:textId="77777777" w:rsidTr="005834D0">
        <w:trPr>
          <w:trHeight w:val="581"/>
        </w:trPr>
        <w:tc>
          <w:tcPr>
            <w:tcW w:w="1822" w:type="dxa"/>
            <w:gridSpan w:val="2"/>
            <w:tcBorders>
              <w:top w:val="nil"/>
              <w:left w:val="nil"/>
              <w:bottom w:val="nil"/>
              <w:right w:val="nil"/>
            </w:tcBorders>
          </w:tcPr>
          <w:p w14:paraId="183A780A" w14:textId="77777777" w:rsidR="005834D0" w:rsidRDefault="005834D0">
            <w:pPr>
              <w:autoSpaceDE w:val="0"/>
              <w:autoSpaceDN w:val="0"/>
              <w:adjustRightInd w:val="0"/>
              <w:rPr>
                <w:rFonts w:ascii="Arial" w:hAnsi="Arial" w:cs="Arial"/>
                <w:b/>
                <w:bCs/>
                <w:color w:val="333333"/>
                <w:sz w:val="20"/>
                <w:szCs w:val="20"/>
              </w:rPr>
            </w:pPr>
            <w:r>
              <w:rPr>
                <w:rFonts w:ascii="Arial" w:hAnsi="Arial" w:cs="Arial"/>
                <w:b/>
                <w:bCs/>
                <w:color w:val="333333"/>
                <w:sz w:val="20"/>
                <w:szCs w:val="20"/>
              </w:rPr>
              <w:t>Net Income</w:t>
            </w:r>
          </w:p>
        </w:tc>
        <w:tc>
          <w:tcPr>
            <w:tcW w:w="338" w:type="dxa"/>
            <w:tcBorders>
              <w:top w:val="nil"/>
              <w:left w:val="nil"/>
              <w:bottom w:val="nil"/>
              <w:right w:val="nil"/>
            </w:tcBorders>
          </w:tcPr>
          <w:p w14:paraId="46FD784C" w14:textId="77777777" w:rsidR="005834D0" w:rsidRDefault="005834D0">
            <w:pPr>
              <w:autoSpaceDE w:val="0"/>
              <w:autoSpaceDN w:val="0"/>
              <w:adjustRightInd w:val="0"/>
              <w:jc w:val="right"/>
              <w:rPr>
                <w:rFonts w:ascii="Arial" w:hAnsi="Arial" w:cs="Arial"/>
                <w:b/>
                <w:bCs/>
                <w:color w:val="333333"/>
                <w:sz w:val="20"/>
                <w:szCs w:val="20"/>
              </w:rPr>
            </w:pPr>
          </w:p>
        </w:tc>
        <w:tc>
          <w:tcPr>
            <w:tcW w:w="2837" w:type="dxa"/>
            <w:tcBorders>
              <w:top w:val="nil"/>
              <w:left w:val="nil"/>
              <w:bottom w:val="nil"/>
              <w:right w:val="nil"/>
            </w:tcBorders>
          </w:tcPr>
          <w:p w14:paraId="04FCC7E4" w14:textId="77777777" w:rsidR="005834D0" w:rsidRDefault="005834D0">
            <w:pPr>
              <w:autoSpaceDE w:val="0"/>
              <w:autoSpaceDN w:val="0"/>
              <w:adjustRightInd w:val="0"/>
              <w:jc w:val="right"/>
              <w:rPr>
                <w:rFonts w:ascii="Arial" w:hAnsi="Arial" w:cs="Arial"/>
                <w:b/>
                <w:bCs/>
                <w:color w:val="333333"/>
                <w:sz w:val="20"/>
                <w:szCs w:val="20"/>
              </w:rPr>
            </w:pPr>
          </w:p>
        </w:tc>
        <w:tc>
          <w:tcPr>
            <w:tcW w:w="1145" w:type="dxa"/>
            <w:tcBorders>
              <w:top w:val="nil"/>
              <w:left w:val="nil"/>
              <w:bottom w:val="nil"/>
              <w:right w:val="nil"/>
            </w:tcBorders>
          </w:tcPr>
          <w:p w14:paraId="708D25DB" w14:textId="77777777" w:rsidR="005834D0" w:rsidRDefault="005834D0">
            <w:pPr>
              <w:autoSpaceDE w:val="0"/>
              <w:autoSpaceDN w:val="0"/>
              <w:adjustRightInd w:val="0"/>
              <w:jc w:val="right"/>
              <w:rPr>
                <w:rFonts w:ascii="Arial" w:hAnsi="Arial" w:cs="Arial"/>
                <w:b/>
                <w:bCs/>
                <w:color w:val="333333"/>
                <w:sz w:val="20"/>
                <w:szCs w:val="20"/>
                <w:u w:val="double"/>
              </w:rPr>
            </w:pPr>
            <w:r>
              <w:rPr>
                <w:rFonts w:ascii="Arial" w:hAnsi="Arial" w:cs="Arial"/>
                <w:b/>
                <w:bCs/>
                <w:color w:val="333333"/>
                <w:sz w:val="20"/>
                <w:szCs w:val="20"/>
                <w:u w:val="double"/>
              </w:rPr>
              <w:t>20,677.88</w:t>
            </w:r>
          </w:p>
        </w:tc>
        <w:tc>
          <w:tcPr>
            <w:tcW w:w="256" w:type="dxa"/>
            <w:tcBorders>
              <w:top w:val="nil"/>
              <w:left w:val="nil"/>
              <w:bottom w:val="nil"/>
              <w:right w:val="nil"/>
            </w:tcBorders>
          </w:tcPr>
          <w:p w14:paraId="71F22CF4" w14:textId="77777777" w:rsidR="005834D0" w:rsidRDefault="005834D0">
            <w:pPr>
              <w:autoSpaceDE w:val="0"/>
              <w:autoSpaceDN w:val="0"/>
              <w:adjustRightInd w:val="0"/>
              <w:jc w:val="right"/>
              <w:rPr>
                <w:rFonts w:ascii="Arial" w:hAnsi="Arial" w:cs="Arial"/>
                <w:b/>
                <w:bCs/>
                <w:color w:val="333333"/>
                <w:sz w:val="20"/>
                <w:szCs w:val="20"/>
              </w:rPr>
            </w:pPr>
          </w:p>
        </w:tc>
        <w:tc>
          <w:tcPr>
            <w:tcW w:w="1450" w:type="dxa"/>
            <w:tcBorders>
              <w:top w:val="nil"/>
              <w:left w:val="nil"/>
              <w:bottom w:val="nil"/>
              <w:right w:val="nil"/>
            </w:tcBorders>
          </w:tcPr>
          <w:p w14:paraId="72B38A25" w14:textId="77777777" w:rsidR="005834D0" w:rsidRDefault="005834D0">
            <w:pPr>
              <w:autoSpaceDE w:val="0"/>
              <w:autoSpaceDN w:val="0"/>
              <w:adjustRightInd w:val="0"/>
              <w:jc w:val="right"/>
              <w:rPr>
                <w:rFonts w:ascii="Arial" w:hAnsi="Arial" w:cs="Arial"/>
                <w:b/>
                <w:bCs/>
                <w:color w:val="333333"/>
                <w:sz w:val="20"/>
                <w:szCs w:val="20"/>
              </w:rPr>
            </w:pPr>
          </w:p>
        </w:tc>
        <w:tc>
          <w:tcPr>
            <w:tcW w:w="1032" w:type="dxa"/>
            <w:tcBorders>
              <w:top w:val="nil"/>
              <w:left w:val="nil"/>
              <w:bottom w:val="nil"/>
              <w:right w:val="nil"/>
            </w:tcBorders>
          </w:tcPr>
          <w:p w14:paraId="6CC790DE" w14:textId="77777777" w:rsidR="005834D0" w:rsidRDefault="005834D0">
            <w:pPr>
              <w:autoSpaceDE w:val="0"/>
              <w:autoSpaceDN w:val="0"/>
              <w:adjustRightInd w:val="0"/>
              <w:jc w:val="right"/>
              <w:rPr>
                <w:rFonts w:ascii="Arial" w:hAnsi="Arial" w:cs="Arial"/>
                <w:b/>
                <w:bCs/>
                <w:color w:val="333333"/>
                <w:sz w:val="20"/>
                <w:szCs w:val="20"/>
              </w:rPr>
            </w:pPr>
          </w:p>
        </w:tc>
        <w:tc>
          <w:tcPr>
            <w:tcW w:w="1032" w:type="dxa"/>
            <w:tcBorders>
              <w:top w:val="nil"/>
              <w:left w:val="nil"/>
              <w:bottom w:val="nil"/>
              <w:right w:val="nil"/>
            </w:tcBorders>
          </w:tcPr>
          <w:p w14:paraId="3F0D965A" w14:textId="77777777" w:rsidR="005834D0" w:rsidRDefault="005834D0">
            <w:pPr>
              <w:autoSpaceDE w:val="0"/>
              <w:autoSpaceDN w:val="0"/>
              <w:adjustRightInd w:val="0"/>
              <w:jc w:val="right"/>
              <w:rPr>
                <w:rFonts w:ascii="Arial" w:hAnsi="Arial" w:cs="Arial"/>
                <w:b/>
                <w:bCs/>
                <w:color w:val="333333"/>
                <w:sz w:val="20"/>
                <w:szCs w:val="20"/>
              </w:rPr>
            </w:pPr>
          </w:p>
        </w:tc>
        <w:tc>
          <w:tcPr>
            <w:tcW w:w="60" w:type="dxa"/>
            <w:tcBorders>
              <w:top w:val="nil"/>
              <w:left w:val="nil"/>
              <w:bottom w:val="nil"/>
              <w:right w:val="nil"/>
            </w:tcBorders>
          </w:tcPr>
          <w:p w14:paraId="074DBE5C" w14:textId="77777777" w:rsidR="005834D0" w:rsidRDefault="005834D0">
            <w:pPr>
              <w:autoSpaceDE w:val="0"/>
              <w:autoSpaceDN w:val="0"/>
              <w:adjustRightInd w:val="0"/>
              <w:jc w:val="right"/>
              <w:rPr>
                <w:rFonts w:ascii="Arial" w:hAnsi="Arial" w:cs="Arial"/>
                <w:b/>
                <w:bCs/>
                <w:color w:val="333333"/>
                <w:sz w:val="20"/>
                <w:szCs w:val="20"/>
              </w:rPr>
            </w:pPr>
          </w:p>
        </w:tc>
      </w:tr>
      <w:tr w:rsidR="005834D0" w14:paraId="50ED2F64" w14:textId="77777777">
        <w:trPr>
          <w:trHeight w:val="290"/>
        </w:trPr>
        <w:tc>
          <w:tcPr>
            <w:tcW w:w="854" w:type="dxa"/>
            <w:tcBorders>
              <w:top w:val="nil"/>
              <w:left w:val="nil"/>
              <w:bottom w:val="nil"/>
              <w:right w:val="nil"/>
            </w:tcBorders>
          </w:tcPr>
          <w:p w14:paraId="45A621CE" w14:textId="77777777" w:rsidR="005834D0" w:rsidRDefault="005834D0">
            <w:pPr>
              <w:autoSpaceDE w:val="0"/>
              <w:autoSpaceDN w:val="0"/>
              <w:adjustRightInd w:val="0"/>
              <w:jc w:val="right"/>
              <w:rPr>
                <w:rFonts w:ascii="Arial" w:hAnsi="Arial" w:cs="Arial"/>
                <w:b/>
                <w:bCs/>
                <w:color w:val="333333"/>
                <w:sz w:val="20"/>
                <w:szCs w:val="20"/>
              </w:rPr>
            </w:pPr>
          </w:p>
        </w:tc>
        <w:tc>
          <w:tcPr>
            <w:tcW w:w="968" w:type="dxa"/>
            <w:tcBorders>
              <w:top w:val="nil"/>
              <w:left w:val="nil"/>
              <w:bottom w:val="nil"/>
              <w:right w:val="nil"/>
            </w:tcBorders>
          </w:tcPr>
          <w:p w14:paraId="116BAE43" w14:textId="77777777" w:rsidR="005834D0" w:rsidRDefault="005834D0">
            <w:pPr>
              <w:autoSpaceDE w:val="0"/>
              <w:autoSpaceDN w:val="0"/>
              <w:adjustRightInd w:val="0"/>
              <w:jc w:val="right"/>
              <w:rPr>
                <w:rFonts w:ascii="Arial" w:hAnsi="Arial" w:cs="Arial"/>
                <w:b/>
                <w:bCs/>
                <w:color w:val="333333"/>
                <w:sz w:val="20"/>
                <w:szCs w:val="20"/>
              </w:rPr>
            </w:pPr>
          </w:p>
        </w:tc>
        <w:tc>
          <w:tcPr>
            <w:tcW w:w="338" w:type="dxa"/>
            <w:tcBorders>
              <w:top w:val="nil"/>
              <w:left w:val="nil"/>
              <w:bottom w:val="nil"/>
              <w:right w:val="nil"/>
            </w:tcBorders>
          </w:tcPr>
          <w:p w14:paraId="6B08EC52" w14:textId="77777777" w:rsidR="005834D0" w:rsidRDefault="005834D0">
            <w:pPr>
              <w:autoSpaceDE w:val="0"/>
              <w:autoSpaceDN w:val="0"/>
              <w:adjustRightInd w:val="0"/>
              <w:jc w:val="right"/>
              <w:rPr>
                <w:rFonts w:ascii="Arial" w:hAnsi="Arial" w:cs="Arial"/>
                <w:b/>
                <w:bCs/>
                <w:color w:val="333333"/>
                <w:sz w:val="20"/>
                <w:szCs w:val="20"/>
              </w:rPr>
            </w:pPr>
          </w:p>
        </w:tc>
        <w:tc>
          <w:tcPr>
            <w:tcW w:w="2837" w:type="dxa"/>
            <w:tcBorders>
              <w:top w:val="nil"/>
              <w:left w:val="nil"/>
              <w:bottom w:val="nil"/>
              <w:right w:val="nil"/>
            </w:tcBorders>
          </w:tcPr>
          <w:p w14:paraId="505EF788" w14:textId="77777777" w:rsidR="005834D0" w:rsidRDefault="005834D0">
            <w:pPr>
              <w:autoSpaceDE w:val="0"/>
              <w:autoSpaceDN w:val="0"/>
              <w:adjustRightInd w:val="0"/>
              <w:jc w:val="right"/>
              <w:rPr>
                <w:rFonts w:ascii="Arial" w:hAnsi="Arial" w:cs="Arial"/>
                <w:b/>
                <w:bCs/>
                <w:color w:val="333333"/>
                <w:sz w:val="20"/>
                <w:szCs w:val="20"/>
              </w:rPr>
            </w:pPr>
          </w:p>
        </w:tc>
        <w:tc>
          <w:tcPr>
            <w:tcW w:w="1145" w:type="dxa"/>
            <w:tcBorders>
              <w:top w:val="nil"/>
              <w:left w:val="nil"/>
              <w:bottom w:val="nil"/>
              <w:right w:val="nil"/>
            </w:tcBorders>
          </w:tcPr>
          <w:p w14:paraId="664AEC0E" w14:textId="77777777" w:rsidR="005834D0" w:rsidRDefault="005834D0">
            <w:pPr>
              <w:autoSpaceDE w:val="0"/>
              <w:autoSpaceDN w:val="0"/>
              <w:adjustRightInd w:val="0"/>
              <w:jc w:val="right"/>
              <w:rPr>
                <w:rFonts w:ascii="Arial" w:hAnsi="Arial" w:cs="Arial"/>
                <w:color w:val="000000"/>
                <w:sz w:val="20"/>
                <w:szCs w:val="20"/>
              </w:rPr>
            </w:pPr>
          </w:p>
        </w:tc>
        <w:tc>
          <w:tcPr>
            <w:tcW w:w="256" w:type="dxa"/>
            <w:tcBorders>
              <w:top w:val="nil"/>
              <w:left w:val="nil"/>
              <w:bottom w:val="nil"/>
              <w:right w:val="nil"/>
            </w:tcBorders>
          </w:tcPr>
          <w:p w14:paraId="634EB225" w14:textId="77777777" w:rsidR="005834D0" w:rsidRDefault="005834D0">
            <w:pPr>
              <w:autoSpaceDE w:val="0"/>
              <w:autoSpaceDN w:val="0"/>
              <w:adjustRightInd w:val="0"/>
              <w:jc w:val="right"/>
              <w:rPr>
                <w:rFonts w:ascii="Arial" w:hAnsi="Arial" w:cs="Arial"/>
                <w:color w:val="000000"/>
                <w:sz w:val="20"/>
                <w:szCs w:val="20"/>
              </w:rPr>
            </w:pPr>
          </w:p>
        </w:tc>
        <w:tc>
          <w:tcPr>
            <w:tcW w:w="1450" w:type="dxa"/>
            <w:tcBorders>
              <w:top w:val="nil"/>
              <w:left w:val="nil"/>
              <w:bottom w:val="nil"/>
              <w:right w:val="nil"/>
            </w:tcBorders>
          </w:tcPr>
          <w:p w14:paraId="5D152635" w14:textId="77777777" w:rsidR="005834D0" w:rsidRDefault="005834D0">
            <w:pPr>
              <w:autoSpaceDE w:val="0"/>
              <w:autoSpaceDN w:val="0"/>
              <w:adjustRightInd w:val="0"/>
              <w:jc w:val="right"/>
              <w:rPr>
                <w:rFonts w:ascii="Arial" w:hAnsi="Arial" w:cs="Arial"/>
                <w:color w:val="000000"/>
                <w:sz w:val="20"/>
                <w:szCs w:val="20"/>
              </w:rPr>
            </w:pPr>
          </w:p>
        </w:tc>
        <w:tc>
          <w:tcPr>
            <w:tcW w:w="1032" w:type="dxa"/>
            <w:tcBorders>
              <w:top w:val="nil"/>
              <w:left w:val="nil"/>
              <w:bottom w:val="nil"/>
              <w:right w:val="nil"/>
            </w:tcBorders>
          </w:tcPr>
          <w:p w14:paraId="0F67A742" w14:textId="77777777" w:rsidR="005834D0" w:rsidRDefault="005834D0">
            <w:pPr>
              <w:autoSpaceDE w:val="0"/>
              <w:autoSpaceDN w:val="0"/>
              <w:adjustRightInd w:val="0"/>
              <w:jc w:val="right"/>
              <w:rPr>
                <w:rFonts w:ascii="Arial" w:hAnsi="Arial" w:cs="Arial"/>
                <w:color w:val="000000"/>
                <w:sz w:val="20"/>
                <w:szCs w:val="20"/>
              </w:rPr>
            </w:pPr>
          </w:p>
        </w:tc>
        <w:tc>
          <w:tcPr>
            <w:tcW w:w="1032" w:type="dxa"/>
            <w:tcBorders>
              <w:top w:val="nil"/>
              <w:left w:val="nil"/>
              <w:bottom w:val="nil"/>
              <w:right w:val="nil"/>
            </w:tcBorders>
          </w:tcPr>
          <w:p w14:paraId="168846F3" w14:textId="77777777" w:rsidR="005834D0" w:rsidRDefault="005834D0">
            <w:pPr>
              <w:autoSpaceDE w:val="0"/>
              <w:autoSpaceDN w:val="0"/>
              <w:adjustRightInd w:val="0"/>
              <w:jc w:val="right"/>
              <w:rPr>
                <w:rFonts w:ascii="Arial" w:hAnsi="Arial" w:cs="Arial"/>
                <w:color w:val="000000"/>
                <w:sz w:val="20"/>
                <w:szCs w:val="20"/>
              </w:rPr>
            </w:pPr>
          </w:p>
        </w:tc>
        <w:tc>
          <w:tcPr>
            <w:tcW w:w="60" w:type="dxa"/>
            <w:tcBorders>
              <w:top w:val="nil"/>
              <w:left w:val="nil"/>
              <w:bottom w:val="nil"/>
              <w:right w:val="nil"/>
            </w:tcBorders>
          </w:tcPr>
          <w:p w14:paraId="0516A60F" w14:textId="77777777" w:rsidR="005834D0" w:rsidRDefault="005834D0">
            <w:pPr>
              <w:autoSpaceDE w:val="0"/>
              <w:autoSpaceDN w:val="0"/>
              <w:adjustRightInd w:val="0"/>
              <w:jc w:val="right"/>
              <w:rPr>
                <w:rFonts w:ascii="Arial" w:hAnsi="Arial" w:cs="Arial"/>
                <w:color w:val="000000"/>
                <w:sz w:val="20"/>
                <w:szCs w:val="20"/>
              </w:rPr>
            </w:pPr>
          </w:p>
        </w:tc>
      </w:tr>
      <w:tr w:rsidR="005834D0" w14:paraId="3063DFC4" w14:textId="77777777" w:rsidTr="005834D0">
        <w:trPr>
          <w:trHeight w:val="290"/>
        </w:trPr>
        <w:tc>
          <w:tcPr>
            <w:tcW w:w="7848" w:type="dxa"/>
            <w:gridSpan w:val="7"/>
            <w:tcBorders>
              <w:top w:val="nil"/>
              <w:left w:val="nil"/>
              <w:bottom w:val="nil"/>
              <w:right w:val="nil"/>
            </w:tcBorders>
          </w:tcPr>
          <w:p w14:paraId="363FF408" w14:textId="77777777" w:rsidR="005834D0" w:rsidRDefault="005834D0">
            <w:pPr>
              <w:autoSpaceDE w:val="0"/>
              <w:autoSpaceDN w:val="0"/>
              <w:adjustRightInd w:val="0"/>
              <w:rPr>
                <w:rFonts w:ascii="Arial" w:hAnsi="Arial" w:cs="Arial"/>
                <w:b/>
                <w:bCs/>
                <w:color w:val="333333"/>
                <w:sz w:val="18"/>
                <w:szCs w:val="18"/>
              </w:rPr>
            </w:pPr>
            <w:r>
              <w:rPr>
                <w:rFonts w:ascii="Arial" w:hAnsi="Arial" w:cs="Arial"/>
                <w:b/>
                <w:bCs/>
                <w:color w:val="333333"/>
                <w:sz w:val="18"/>
                <w:szCs w:val="18"/>
                <w:u w:val="single"/>
              </w:rPr>
              <w:t>Note 3</w:t>
            </w:r>
            <w:r>
              <w:rPr>
                <w:rFonts w:ascii="Arial" w:hAnsi="Arial" w:cs="Arial"/>
                <w:b/>
                <w:bCs/>
                <w:color w:val="333333"/>
                <w:sz w:val="18"/>
                <w:szCs w:val="18"/>
              </w:rPr>
              <w:t>:  Credit card fees represent fees associated with all online gifts received.</w:t>
            </w:r>
          </w:p>
        </w:tc>
        <w:tc>
          <w:tcPr>
            <w:tcW w:w="1032" w:type="dxa"/>
            <w:tcBorders>
              <w:top w:val="nil"/>
              <w:left w:val="nil"/>
              <w:bottom w:val="nil"/>
              <w:right w:val="nil"/>
            </w:tcBorders>
          </w:tcPr>
          <w:p w14:paraId="028384F0" w14:textId="77777777" w:rsidR="005834D0" w:rsidRDefault="005834D0">
            <w:pPr>
              <w:autoSpaceDE w:val="0"/>
              <w:autoSpaceDN w:val="0"/>
              <w:adjustRightInd w:val="0"/>
              <w:rPr>
                <w:rFonts w:ascii="Arial" w:hAnsi="Arial" w:cs="Arial"/>
                <w:b/>
                <w:bCs/>
                <w:color w:val="333333"/>
                <w:sz w:val="18"/>
                <w:szCs w:val="18"/>
              </w:rPr>
            </w:pPr>
          </w:p>
        </w:tc>
        <w:tc>
          <w:tcPr>
            <w:tcW w:w="1032" w:type="dxa"/>
            <w:tcBorders>
              <w:top w:val="nil"/>
              <w:left w:val="nil"/>
              <w:bottom w:val="nil"/>
              <w:right w:val="nil"/>
            </w:tcBorders>
          </w:tcPr>
          <w:p w14:paraId="0A8F98E6" w14:textId="77777777" w:rsidR="005834D0" w:rsidRDefault="005834D0">
            <w:pPr>
              <w:autoSpaceDE w:val="0"/>
              <w:autoSpaceDN w:val="0"/>
              <w:adjustRightInd w:val="0"/>
              <w:jc w:val="right"/>
              <w:rPr>
                <w:rFonts w:ascii="Arial" w:hAnsi="Arial" w:cs="Arial"/>
                <w:color w:val="000000"/>
                <w:sz w:val="18"/>
                <w:szCs w:val="18"/>
              </w:rPr>
            </w:pPr>
          </w:p>
        </w:tc>
        <w:tc>
          <w:tcPr>
            <w:tcW w:w="60" w:type="dxa"/>
            <w:tcBorders>
              <w:top w:val="nil"/>
              <w:left w:val="nil"/>
              <w:bottom w:val="nil"/>
              <w:right w:val="nil"/>
            </w:tcBorders>
          </w:tcPr>
          <w:p w14:paraId="41E95B64" w14:textId="77777777" w:rsidR="005834D0" w:rsidRDefault="005834D0">
            <w:pPr>
              <w:autoSpaceDE w:val="0"/>
              <w:autoSpaceDN w:val="0"/>
              <w:adjustRightInd w:val="0"/>
              <w:jc w:val="right"/>
              <w:rPr>
                <w:rFonts w:ascii="Arial" w:hAnsi="Arial" w:cs="Arial"/>
                <w:color w:val="000000"/>
                <w:sz w:val="18"/>
                <w:szCs w:val="18"/>
              </w:rPr>
            </w:pPr>
          </w:p>
        </w:tc>
      </w:tr>
      <w:tr w:rsidR="005834D0" w14:paraId="7EAD0092" w14:textId="77777777" w:rsidTr="005834D0">
        <w:trPr>
          <w:trHeight w:val="506"/>
        </w:trPr>
        <w:tc>
          <w:tcPr>
            <w:tcW w:w="9912" w:type="dxa"/>
            <w:gridSpan w:val="9"/>
            <w:tcBorders>
              <w:top w:val="nil"/>
              <w:left w:val="nil"/>
              <w:bottom w:val="nil"/>
              <w:right w:val="nil"/>
            </w:tcBorders>
          </w:tcPr>
          <w:p w14:paraId="028C2199" w14:textId="77777777" w:rsidR="005834D0" w:rsidRDefault="005834D0">
            <w:pPr>
              <w:autoSpaceDE w:val="0"/>
              <w:autoSpaceDN w:val="0"/>
              <w:adjustRightInd w:val="0"/>
              <w:rPr>
                <w:rFonts w:ascii="Arial" w:hAnsi="Arial" w:cs="Arial"/>
                <w:b/>
                <w:bCs/>
                <w:color w:val="333333"/>
                <w:sz w:val="18"/>
                <w:szCs w:val="18"/>
              </w:rPr>
            </w:pPr>
            <w:r>
              <w:rPr>
                <w:rFonts w:ascii="Arial" w:hAnsi="Arial" w:cs="Arial"/>
                <w:b/>
                <w:bCs/>
                <w:color w:val="333333"/>
                <w:sz w:val="18"/>
                <w:szCs w:val="18"/>
                <w:u w:val="single"/>
              </w:rPr>
              <w:t>Note 4</w:t>
            </w:r>
            <w:r>
              <w:rPr>
                <w:rFonts w:ascii="Arial" w:hAnsi="Arial" w:cs="Arial"/>
                <w:b/>
                <w:bCs/>
                <w:color w:val="333333"/>
                <w:sz w:val="18"/>
                <w:szCs w:val="18"/>
              </w:rPr>
              <w:t>:  The Water Project represents the purchase of 119 water meters distributed to Nimasac families.</w:t>
            </w:r>
          </w:p>
        </w:tc>
        <w:tc>
          <w:tcPr>
            <w:tcW w:w="60" w:type="dxa"/>
            <w:tcBorders>
              <w:top w:val="nil"/>
              <w:left w:val="nil"/>
              <w:bottom w:val="nil"/>
              <w:right w:val="nil"/>
            </w:tcBorders>
          </w:tcPr>
          <w:p w14:paraId="67C4A9A5" w14:textId="77777777" w:rsidR="005834D0" w:rsidRDefault="005834D0">
            <w:pPr>
              <w:autoSpaceDE w:val="0"/>
              <w:autoSpaceDN w:val="0"/>
              <w:adjustRightInd w:val="0"/>
              <w:rPr>
                <w:rFonts w:ascii="Arial" w:hAnsi="Arial" w:cs="Arial"/>
                <w:b/>
                <w:bCs/>
                <w:color w:val="333333"/>
                <w:sz w:val="18"/>
                <w:szCs w:val="18"/>
              </w:rPr>
            </w:pPr>
          </w:p>
        </w:tc>
      </w:tr>
      <w:tr w:rsidR="005834D0" w14:paraId="08D09994" w14:textId="77777777" w:rsidTr="005834D0">
        <w:trPr>
          <w:trHeight w:val="900"/>
        </w:trPr>
        <w:tc>
          <w:tcPr>
            <w:tcW w:w="9972" w:type="dxa"/>
            <w:gridSpan w:val="10"/>
            <w:tcBorders>
              <w:top w:val="nil"/>
              <w:left w:val="nil"/>
              <w:bottom w:val="nil"/>
              <w:right w:val="nil"/>
            </w:tcBorders>
          </w:tcPr>
          <w:p w14:paraId="4DFBD4E1" w14:textId="17FC5DF8" w:rsidR="005834D0" w:rsidRDefault="005834D0" w:rsidP="005834D0">
            <w:pPr>
              <w:autoSpaceDE w:val="0"/>
              <w:autoSpaceDN w:val="0"/>
              <w:adjustRightInd w:val="0"/>
              <w:rPr>
                <w:rFonts w:ascii="Arial" w:hAnsi="Arial" w:cs="Arial"/>
                <w:b/>
                <w:bCs/>
                <w:color w:val="333333"/>
                <w:sz w:val="18"/>
                <w:szCs w:val="18"/>
              </w:rPr>
            </w:pPr>
            <w:r>
              <w:rPr>
                <w:rFonts w:ascii="Arial" w:hAnsi="Arial" w:cs="Arial"/>
                <w:b/>
                <w:bCs/>
                <w:color w:val="333333"/>
                <w:sz w:val="18"/>
                <w:szCs w:val="18"/>
                <w:u w:val="single"/>
              </w:rPr>
              <w:t>Note 5</w:t>
            </w:r>
            <w:r>
              <w:rPr>
                <w:rFonts w:ascii="Arial" w:hAnsi="Arial" w:cs="Arial"/>
                <w:b/>
                <w:bCs/>
                <w:color w:val="333333"/>
                <w:sz w:val="18"/>
                <w:szCs w:val="18"/>
              </w:rPr>
              <w:t>:  The COVID-19 Relief represents the first round of food and other relief supplies distributed to the Nimasac community.  This was funded by the gifts from May's Giving Tuesday Now campaign.</w:t>
            </w:r>
          </w:p>
        </w:tc>
      </w:tr>
    </w:tbl>
    <w:p w14:paraId="7D7FFE92" w14:textId="77777777" w:rsidR="00473A77" w:rsidRDefault="00473A77">
      <w:pPr>
        <w:rPr>
          <w:rFonts w:ascii="Arial" w:hAnsi="Arial" w:cs="Arial"/>
          <w:b/>
        </w:rPr>
      </w:pPr>
    </w:p>
    <w:sectPr w:rsidR="00473A77" w:rsidSect="000A59E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Trebuchet MS">
    <w:panose1 w:val="020B0603020202020204"/>
    <w:charset w:val="00"/>
    <w:family w:val="swiss"/>
    <w:pitch w:val="variable"/>
    <w:sig w:usb0="00000287" w:usb1="00000003"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4EC7918"/>
    <w:multiLevelType w:val="hybridMultilevel"/>
    <w:tmpl w:val="930CBB5C"/>
    <w:lvl w:ilvl="0" w:tplc="9F6C66B4">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6174E07"/>
    <w:multiLevelType w:val="hybridMultilevel"/>
    <w:tmpl w:val="01B26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0D337EA0"/>
    <w:multiLevelType w:val="hybridMultilevel"/>
    <w:tmpl w:val="6D781B1C"/>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6" w15:restartNumberingAfterBreak="0">
    <w:nsid w:val="0EE46B60"/>
    <w:multiLevelType w:val="hybridMultilevel"/>
    <w:tmpl w:val="3642FE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0F834016"/>
    <w:multiLevelType w:val="hybridMultilevel"/>
    <w:tmpl w:val="AB5433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5C54F93"/>
    <w:multiLevelType w:val="hybridMultilevel"/>
    <w:tmpl w:val="EBB2C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19FE59B9"/>
    <w:multiLevelType w:val="hybridMultilevel"/>
    <w:tmpl w:val="C9D23A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1DEC0BFA"/>
    <w:multiLevelType w:val="hybridMultilevel"/>
    <w:tmpl w:val="589CA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EFC567A"/>
    <w:multiLevelType w:val="hybridMultilevel"/>
    <w:tmpl w:val="A69E99DE"/>
    <w:lvl w:ilvl="0" w:tplc="100A0001">
      <w:start w:val="1"/>
      <w:numFmt w:val="bullet"/>
      <w:lvlText w:val=""/>
      <w:lvlJc w:val="left"/>
      <w:pPr>
        <w:ind w:left="720" w:hanging="360"/>
      </w:pPr>
      <w:rPr>
        <w:rFonts w:ascii="Symbol" w:hAnsi="Symbol" w:hint="default"/>
      </w:rPr>
    </w:lvl>
    <w:lvl w:ilvl="1" w:tplc="100A0003">
      <w:start w:val="1"/>
      <w:numFmt w:val="bullet"/>
      <w:lvlText w:val="o"/>
      <w:lvlJc w:val="left"/>
      <w:pPr>
        <w:ind w:left="1440" w:hanging="360"/>
      </w:pPr>
      <w:rPr>
        <w:rFonts w:ascii="Courier New" w:hAnsi="Courier New" w:cs="Courier New" w:hint="default"/>
      </w:rPr>
    </w:lvl>
    <w:lvl w:ilvl="2" w:tplc="100A0005">
      <w:start w:val="1"/>
      <w:numFmt w:val="bullet"/>
      <w:lvlText w:val=""/>
      <w:lvlJc w:val="left"/>
      <w:pPr>
        <w:ind w:left="2160" w:hanging="360"/>
      </w:pPr>
      <w:rPr>
        <w:rFonts w:ascii="Wingdings" w:hAnsi="Wingdings" w:hint="default"/>
      </w:rPr>
    </w:lvl>
    <w:lvl w:ilvl="3" w:tplc="100A0001">
      <w:start w:val="1"/>
      <w:numFmt w:val="bullet"/>
      <w:lvlText w:val=""/>
      <w:lvlJc w:val="left"/>
      <w:pPr>
        <w:ind w:left="2880" w:hanging="360"/>
      </w:pPr>
      <w:rPr>
        <w:rFonts w:ascii="Symbol" w:hAnsi="Symbol" w:hint="default"/>
      </w:rPr>
    </w:lvl>
    <w:lvl w:ilvl="4" w:tplc="100A0003">
      <w:start w:val="1"/>
      <w:numFmt w:val="bullet"/>
      <w:lvlText w:val="o"/>
      <w:lvlJc w:val="left"/>
      <w:pPr>
        <w:ind w:left="3600" w:hanging="360"/>
      </w:pPr>
      <w:rPr>
        <w:rFonts w:ascii="Courier New" w:hAnsi="Courier New" w:cs="Courier New" w:hint="default"/>
      </w:rPr>
    </w:lvl>
    <w:lvl w:ilvl="5" w:tplc="100A0005">
      <w:start w:val="1"/>
      <w:numFmt w:val="bullet"/>
      <w:lvlText w:val=""/>
      <w:lvlJc w:val="left"/>
      <w:pPr>
        <w:ind w:left="4320" w:hanging="360"/>
      </w:pPr>
      <w:rPr>
        <w:rFonts w:ascii="Wingdings" w:hAnsi="Wingdings" w:hint="default"/>
      </w:rPr>
    </w:lvl>
    <w:lvl w:ilvl="6" w:tplc="100A0001">
      <w:start w:val="1"/>
      <w:numFmt w:val="bullet"/>
      <w:lvlText w:val=""/>
      <w:lvlJc w:val="left"/>
      <w:pPr>
        <w:ind w:left="5040" w:hanging="360"/>
      </w:pPr>
      <w:rPr>
        <w:rFonts w:ascii="Symbol" w:hAnsi="Symbol" w:hint="default"/>
      </w:rPr>
    </w:lvl>
    <w:lvl w:ilvl="7" w:tplc="100A0003">
      <w:start w:val="1"/>
      <w:numFmt w:val="bullet"/>
      <w:lvlText w:val="o"/>
      <w:lvlJc w:val="left"/>
      <w:pPr>
        <w:ind w:left="5760" w:hanging="360"/>
      </w:pPr>
      <w:rPr>
        <w:rFonts w:ascii="Courier New" w:hAnsi="Courier New" w:cs="Courier New" w:hint="default"/>
      </w:rPr>
    </w:lvl>
    <w:lvl w:ilvl="8" w:tplc="100A0005">
      <w:start w:val="1"/>
      <w:numFmt w:val="bullet"/>
      <w:lvlText w:val=""/>
      <w:lvlJc w:val="left"/>
      <w:pPr>
        <w:ind w:left="6480" w:hanging="360"/>
      </w:pPr>
      <w:rPr>
        <w:rFonts w:ascii="Wingdings" w:hAnsi="Wingdings" w:hint="default"/>
      </w:rPr>
    </w:lvl>
  </w:abstractNum>
  <w:abstractNum w:abstractNumId="23" w15:restartNumberingAfterBreak="0">
    <w:nsid w:val="228175AF"/>
    <w:multiLevelType w:val="multilevel"/>
    <w:tmpl w:val="172C35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32616447"/>
    <w:multiLevelType w:val="hybridMultilevel"/>
    <w:tmpl w:val="B99C1F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37520AD3"/>
    <w:multiLevelType w:val="hybridMultilevel"/>
    <w:tmpl w:val="E0C0B8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9" w15:restartNumberingAfterBreak="0">
    <w:nsid w:val="3D743D60"/>
    <w:multiLevelType w:val="hybridMultilevel"/>
    <w:tmpl w:val="A8B23A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2B85ADC"/>
    <w:multiLevelType w:val="hybridMultilevel"/>
    <w:tmpl w:val="FC166A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3" w15:restartNumberingAfterBreak="0">
    <w:nsid w:val="51CF3B1C"/>
    <w:multiLevelType w:val="hybridMultilevel"/>
    <w:tmpl w:val="DB5A8A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52DC0E14"/>
    <w:multiLevelType w:val="hybridMultilevel"/>
    <w:tmpl w:val="79AE8F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6"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7" w15:restartNumberingAfterBreak="0">
    <w:nsid w:val="5F58002F"/>
    <w:multiLevelType w:val="hybridMultilevel"/>
    <w:tmpl w:val="985EFA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602832A3"/>
    <w:multiLevelType w:val="hybridMultilevel"/>
    <w:tmpl w:val="351032CE"/>
    <w:lvl w:ilvl="0" w:tplc="EB084AC0">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2202D51"/>
    <w:multiLevelType w:val="hybridMultilevel"/>
    <w:tmpl w:val="83560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4A42B5A"/>
    <w:multiLevelType w:val="hybridMultilevel"/>
    <w:tmpl w:val="8D5A3A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656A5754"/>
    <w:multiLevelType w:val="hybridMultilevel"/>
    <w:tmpl w:val="E5404F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2" w15:restartNumberingAfterBreak="0">
    <w:nsid w:val="67A73220"/>
    <w:multiLevelType w:val="hybridMultilevel"/>
    <w:tmpl w:val="7BE21E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68EE2E0F"/>
    <w:multiLevelType w:val="hybridMultilevel"/>
    <w:tmpl w:val="62F01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237049C"/>
    <w:multiLevelType w:val="hybridMultilevel"/>
    <w:tmpl w:val="0FCA3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7" w15:restartNumberingAfterBreak="0">
    <w:nsid w:val="7EFE2169"/>
    <w:multiLevelType w:val="hybridMultilevel"/>
    <w:tmpl w:val="084A4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14"/>
  </w:num>
  <w:num w:numId="3">
    <w:abstractNumId w:val="10"/>
  </w:num>
  <w:num w:numId="4">
    <w:abstractNumId w:val="44"/>
  </w:num>
  <w:num w:numId="5">
    <w:abstractNumId w:val="19"/>
  </w:num>
  <w:num w:numId="6">
    <w:abstractNumId w:val="28"/>
  </w:num>
  <w:num w:numId="7">
    <w:abstractNumId w:val="32"/>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24"/>
  </w:num>
  <w:num w:numId="19">
    <w:abstractNumId w:val="25"/>
  </w:num>
  <w:num w:numId="20">
    <w:abstractNumId w:val="36"/>
  </w:num>
  <w:num w:numId="21">
    <w:abstractNumId w:val="31"/>
  </w:num>
  <w:num w:numId="22">
    <w:abstractNumId w:val="13"/>
  </w:num>
  <w:num w:numId="23">
    <w:abstractNumId w:val="46"/>
  </w:num>
  <w:num w:numId="24">
    <w:abstractNumId w:val="17"/>
  </w:num>
  <w:num w:numId="25">
    <w:abstractNumId w:val="34"/>
  </w:num>
  <w:num w:numId="26">
    <w:abstractNumId w:val="38"/>
  </w:num>
  <w:num w:numId="27">
    <w:abstractNumId w:val="11"/>
  </w:num>
  <w:num w:numId="28">
    <w:abstractNumId w:val="12"/>
  </w:num>
  <w:num w:numId="29">
    <w:abstractNumId w:val="15"/>
  </w:num>
  <w:num w:numId="30">
    <w:abstractNumId w:val="26"/>
  </w:num>
  <w:num w:numId="31">
    <w:abstractNumId w:val="41"/>
  </w:num>
  <w:num w:numId="32">
    <w:abstractNumId w:val="27"/>
  </w:num>
  <w:num w:numId="33">
    <w:abstractNumId w:val="33"/>
  </w:num>
  <w:num w:numId="34">
    <w:abstractNumId w:val="29"/>
  </w:num>
  <w:num w:numId="35">
    <w:abstractNumId w:val="18"/>
  </w:num>
  <w:num w:numId="36">
    <w:abstractNumId w:val="21"/>
  </w:num>
  <w:num w:numId="37">
    <w:abstractNumId w:val="43"/>
  </w:num>
  <w:num w:numId="38">
    <w:abstractNumId w:val="16"/>
  </w:num>
  <w:num w:numId="39">
    <w:abstractNumId w:val="37"/>
  </w:num>
  <w:num w:numId="40">
    <w:abstractNumId w:val="23"/>
  </w:num>
  <w:num w:numId="41">
    <w:abstractNumId w:val="45"/>
  </w:num>
  <w:num w:numId="42">
    <w:abstractNumId w:val="40"/>
  </w:num>
  <w:num w:numId="43">
    <w:abstractNumId w:val="47"/>
  </w:num>
  <w:num w:numId="44">
    <w:abstractNumId w:val="22"/>
  </w:num>
  <w:num w:numId="45">
    <w:abstractNumId w:val="42"/>
  </w:num>
  <w:num w:numId="46">
    <w:abstractNumId w:val="39"/>
  </w:num>
  <w:num w:numId="47">
    <w:abstractNumId w:val="20"/>
  </w:num>
  <w:num w:numId="4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02ED"/>
    <w:rsid w:val="00002217"/>
    <w:rsid w:val="00006AED"/>
    <w:rsid w:val="00006B25"/>
    <w:rsid w:val="000170F0"/>
    <w:rsid w:val="000222A0"/>
    <w:rsid w:val="000236F2"/>
    <w:rsid w:val="00037BB6"/>
    <w:rsid w:val="00042911"/>
    <w:rsid w:val="00043116"/>
    <w:rsid w:val="00043C0F"/>
    <w:rsid w:val="000626B7"/>
    <w:rsid w:val="00063AC0"/>
    <w:rsid w:val="00063DAE"/>
    <w:rsid w:val="00066A9B"/>
    <w:rsid w:val="00066EEF"/>
    <w:rsid w:val="00073C59"/>
    <w:rsid w:val="00073E47"/>
    <w:rsid w:val="00074E5F"/>
    <w:rsid w:val="00075ED6"/>
    <w:rsid w:val="00093814"/>
    <w:rsid w:val="000A59EC"/>
    <w:rsid w:val="000B328C"/>
    <w:rsid w:val="000B788B"/>
    <w:rsid w:val="000C62F8"/>
    <w:rsid w:val="000C7914"/>
    <w:rsid w:val="000D226E"/>
    <w:rsid w:val="000D40E0"/>
    <w:rsid w:val="000D41AC"/>
    <w:rsid w:val="000E4F6B"/>
    <w:rsid w:val="000F3841"/>
    <w:rsid w:val="000F39F8"/>
    <w:rsid w:val="000F3EF0"/>
    <w:rsid w:val="0010393D"/>
    <w:rsid w:val="00106065"/>
    <w:rsid w:val="00110E6C"/>
    <w:rsid w:val="00133C95"/>
    <w:rsid w:val="00145C90"/>
    <w:rsid w:val="00154C2A"/>
    <w:rsid w:val="0015525F"/>
    <w:rsid w:val="0016265E"/>
    <w:rsid w:val="00165AE4"/>
    <w:rsid w:val="001700BB"/>
    <w:rsid w:val="0017313C"/>
    <w:rsid w:val="001750D2"/>
    <w:rsid w:val="00180B23"/>
    <w:rsid w:val="00194C9A"/>
    <w:rsid w:val="001A0785"/>
    <w:rsid w:val="001A28F4"/>
    <w:rsid w:val="001B2E30"/>
    <w:rsid w:val="001D2BD9"/>
    <w:rsid w:val="001F1E59"/>
    <w:rsid w:val="001F35F7"/>
    <w:rsid w:val="001F5354"/>
    <w:rsid w:val="001F6F4B"/>
    <w:rsid w:val="00217015"/>
    <w:rsid w:val="00221AE9"/>
    <w:rsid w:val="0023306C"/>
    <w:rsid w:val="00245E6D"/>
    <w:rsid w:val="002618AE"/>
    <w:rsid w:val="002643D5"/>
    <w:rsid w:val="00276D6A"/>
    <w:rsid w:val="002771F1"/>
    <w:rsid w:val="00280C04"/>
    <w:rsid w:val="00285EA1"/>
    <w:rsid w:val="00290BC1"/>
    <w:rsid w:val="00291DDA"/>
    <w:rsid w:val="0029701E"/>
    <w:rsid w:val="002A22DA"/>
    <w:rsid w:val="002B053F"/>
    <w:rsid w:val="002B185B"/>
    <w:rsid w:val="002B5969"/>
    <w:rsid w:val="002C039E"/>
    <w:rsid w:val="002D0289"/>
    <w:rsid w:val="002F07D1"/>
    <w:rsid w:val="002F3175"/>
    <w:rsid w:val="00313ABE"/>
    <w:rsid w:val="00314ADE"/>
    <w:rsid w:val="00321FC2"/>
    <w:rsid w:val="00327441"/>
    <w:rsid w:val="0034540C"/>
    <w:rsid w:val="00367D39"/>
    <w:rsid w:val="00383C46"/>
    <w:rsid w:val="003862BA"/>
    <w:rsid w:val="00386614"/>
    <w:rsid w:val="003C1F2E"/>
    <w:rsid w:val="003C26B1"/>
    <w:rsid w:val="003E284A"/>
    <w:rsid w:val="003F760C"/>
    <w:rsid w:val="0040006A"/>
    <w:rsid w:val="00403D12"/>
    <w:rsid w:val="004070F7"/>
    <w:rsid w:val="00421955"/>
    <w:rsid w:val="004343E0"/>
    <w:rsid w:val="00437523"/>
    <w:rsid w:val="0044402D"/>
    <w:rsid w:val="00447C36"/>
    <w:rsid w:val="00454308"/>
    <w:rsid w:val="0046736A"/>
    <w:rsid w:val="00473A77"/>
    <w:rsid w:val="0048017E"/>
    <w:rsid w:val="00480544"/>
    <w:rsid w:val="00496F21"/>
    <w:rsid w:val="004A08ED"/>
    <w:rsid w:val="004A606A"/>
    <w:rsid w:val="004A7ABE"/>
    <w:rsid w:val="004B307A"/>
    <w:rsid w:val="004B43A3"/>
    <w:rsid w:val="004C3FBE"/>
    <w:rsid w:val="004F6969"/>
    <w:rsid w:val="00506D9C"/>
    <w:rsid w:val="0051633F"/>
    <w:rsid w:val="00522B20"/>
    <w:rsid w:val="00530ADF"/>
    <w:rsid w:val="0053414A"/>
    <w:rsid w:val="00551A2C"/>
    <w:rsid w:val="00554236"/>
    <w:rsid w:val="0057059D"/>
    <w:rsid w:val="00573D92"/>
    <w:rsid w:val="0057554A"/>
    <w:rsid w:val="005834D0"/>
    <w:rsid w:val="00593054"/>
    <w:rsid w:val="005A5C41"/>
    <w:rsid w:val="005B1AD6"/>
    <w:rsid w:val="005E491C"/>
    <w:rsid w:val="005F2DB3"/>
    <w:rsid w:val="0062789D"/>
    <w:rsid w:val="00632C40"/>
    <w:rsid w:val="00633BA2"/>
    <w:rsid w:val="00645252"/>
    <w:rsid w:val="00683130"/>
    <w:rsid w:val="006856D4"/>
    <w:rsid w:val="006B0CCF"/>
    <w:rsid w:val="006C4B35"/>
    <w:rsid w:val="006C7CED"/>
    <w:rsid w:val="006D3058"/>
    <w:rsid w:val="006D3D74"/>
    <w:rsid w:val="006E19B7"/>
    <w:rsid w:val="006E4DA0"/>
    <w:rsid w:val="006E4ECB"/>
    <w:rsid w:val="006F5DFD"/>
    <w:rsid w:val="0070480C"/>
    <w:rsid w:val="007121D5"/>
    <w:rsid w:val="007227AD"/>
    <w:rsid w:val="00725445"/>
    <w:rsid w:val="00745404"/>
    <w:rsid w:val="00753483"/>
    <w:rsid w:val="00755148"/>
    <w:rsid w:val="007616B6"/>
    <w:rsid w:val="007742EE"/>
    <w:rsid w:val="0077564B"/>
    <w:rsid w:val="0079048F"/>
    <w:rsid w:val="007A3678"/>
    <w:rsid w:val="007B34E6"/>
    <w:rsid w:val="007B396D"/>
    <w:rsid w:val="007C09F9"/>
    <w:rsid w:val="007C2151"/>
    <w:rsid w:val="007C7722"/>
    <w:rsid w:val="007E3DDA"/>
    <w:rsid w:val="00803CCE"/>
    <w:rsid w:val="00805A57"/>
    <w:rsid w:val="0080681B"/>
    <w:rsid w:val="00807C18"/>
    <w:rsid w:val="00810B11"/>
    <w:rsid w:val="00822E11"/>
    <w:rsid w:val="00854190"/>
    <w:rsid w:val="00854238"/>
    <w:rsid w:val="00866198"/>
    <w:rsid w:val="00866852"/>
    <w:rsid w:val="008707CA"/>
    <w:rsid w:val="0087639B"/>
    <w:rsid w:val="00883477"/>
    <w:rsid w:val="00883940"/>
    <w:rsid w:val="0089402D"/>
    <w:rsid w:val="008A25DC"/>
    <w:rsid w:val="008B12E3"/>
    <w:rsid w:val="008C5324"/>
    <w:rsid w:val="008D11E2"/>
    <w:rsid w:val="008E3AB3"/>
    <w:rsid w:val="008E6513"/>
    <w:rsid w:val="008F53DD"/>
    <w:rsid w:val="00901173"/>
    <w:rsid w:val="00904708"/>
    <w:rsid w:val="009215F6"/>
    <w:rsid w:val="00931E69"/>
    <w:rsid w:val="00933465"/>
    <w:rsid w:val="00957056"/>
    <w:rsid w:val="00962B32"/>
    <w:rsid w:val="009678A2"/>
    <w:rsid w:val="00971A0C"/>
    <w:rsid w:val="00994B96"/>
    <w:rsid w:val="009A433B"/>
    <w:rsid w:val="009A79B3"/>
    <w:rsid w:val="009C02ED"/>
    <w:rsid w:val="009E57DC"/>
    <w:rsid w:val="009F0C87"/>
    <w:rsid w:val="00A02B39"/>
    <w:rsid w:val="00A05833"/>
    <w:rsid w:val="00A143AC"/>
    <w:rsid w:val="00A42E69"/>
    <w:rsid w:val="00A64F7F"/>
    <w:rsid w:val="00A66053"/>
    <w:rsid w:val="00A9204E"/>
    <w:rsid w:val="00A94C95"/>
    <w:rsid w:val="00AA72D0"/>
    <w:rsid w:val="00AB2189"/>
    <w:rsid w:val="00AB6813"/>
    <w:rsid w:val="00AC2F48"/>
    <w:rsid w:val="00AD27B3"/>
    <w:rsid w:val="00AD759E"/>
    <w:rsid w:val="00B002D6"/>
    <w:rsid w:val="00B118CF"/>
    <w:rsid w:val="00B15A30"/>
    <w:rsid w:val="00B31B11"/>
    <w:rsid w:val="00B41491"/>
    <w:rsid w:val="00B47B61"/>
    <w:rsid w:val="00B517EB"/>
    <w:rsid w:val="00B54917"/>
    <w:rsid w:val="00B57530"/>
    <w:rsid w:val="00B609CA"/>
    <w:rsid w:val="00B6238C"/>
    <w:rsid w:val="00B67759"/>
    <w:rsid w:val="00B773F2"/>
    <w:rsid w:val="00B9443F"/>
    <w:rsid w:val="00BB0892"/>
    <w:rsid w:val="00BB3550"/>
    <w:rsid w:val="00BC5964"/>
    <w:rsid w:val="00BD7663"/>
    <w:rsid w:val="00BE349A"/>
    <w:rsid w:val="00C01050"/>
    <w:rsid w:val="00C052AE"/>
    <w:rsid w:val="00C06D2B"/>
    <w:rsid w:val="00C1452C"/>
    <w:rsid w:val="00C240AE"/>
    <w:rsid w:val="00C27B6B"/>
    <w:rsid w:val="00C31D3A"/>
    <w:rsid w:val="00C54E8B"/>
    <w:rsid w:val="00C56BFF"/>
    <w:rsid w:val="00C71845"/>
    <w:rsid w:val="00C81CDA"/>
    <w:rsid w:val="00CB2D79"/>
    <w:rsid w:val="00CB6DA5"/>
    <w:rsid w:val="00CC156C"/>
    <w:rsid w:val="00CC2259"/>
    <w:rsid w:val="00CC3BFB"/>
    <w:rsid w:val="00CC5D62"/>
    <w:rsid w:val="00D03331"/>
    <w:rsid w:val="00D115A4"/>
    <w:rsid w:val="00D135FA"/>
    <w:rsid w:val="00D228F6"/>
    <w:rsid w:val="00D32B99"/>
    <w:rsid w:val="00D4378C"/>
    <w:rsid w:val="00D50239"/>
    <w:rsid w:val="00D54E5A"/>
    <w:rsid w:val="00D94937"/>
    <w:rsid w:val="00DB48C0"/>
    <w:rsid w:val="00DB74C5"/>
    <w:rsid w:val="00DC079F"/>
    <w:rsid w:val="00DD0FE3"/>
    <w:rsid w:val="00DF1459"/>
    <w:rsid w:val="00DF4F9E"/>
    <w:rsid w:val="00E01E89"/>
    <w:rsid w:val="00E10AEB"/>
    <w:rsid w:val="00E22F94"/>
    <w:rsid w:val="00E3340D"/>
    <w:rsid w:val="00E3385B"/>
    <w:rsid w:val="00E376EA"/>
    <w:rsid w:val="00E869B5"/>
    <w:rsid w:val="00EE45F5"/>
    <w:rsid w:val="00EF4897"/>
    <w:rsid w:val="00F02CFC"/>
    <w:rsid w:val="00F235CB"/>
    <w:rsid w:val="00F36341"/>
    <w:rsid w:val="00F42F71"/>
    <w:rsid w:val="00F44DCB"/>
    <w:rsid w:val="00F5372F"/>
    <w:rsid w:val="00F6571A"/>
    <w:rsid w:val="00F66F43"/>
    <w:rsid w:val="00FA1B15"/>
    <w:rsid w:val="00FC0095"/>
    <w:rsid w:val="00FC57C3"/>
    <w:rsid w:val="00FD29E9"/>
    <w:rsid w:val="00FD73DB"/>
    <w:rsid w:val="00FE1F28"/>
    <w:rsid w:val="00FE2185"/>
    <w:rsid w:val="00FE5B14"/>
    <w:rsid w:val="00FF24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99027"/>
  <w15:chartTrackingRefBased/>
  <w15:docId w15:val="{CB9B5464-23BE-46DF-8B36-F3C89CC1A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02ED"/>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ListParagraph">
    <w:name w:val="List Paragraph"/>
    <w:basedOn w:val="Normal"/>
    <w:uiPriority w:val="34"/>
    <w:unhideWhenUsed/>
    <w:qFormat/>
    <w:rsid w:val="000A59EC"/>
    <w:pPr>
      <w:ind w:left="720"/>
      <w:contextualSpacing/>
    </w:pPr>
  </w:style>
  <w:style w:type="character" w:customStyle="1" w:styleId="UnresolvedMention1">
    <w:name w:val="Unresolved Mention1"/>
    <w:basedOn w:val="DefaultParagraphFont"/>
    <w:uiPriority w:val="99"/>
    <w:semiHidden/>
    <w:unhideWhenUsed/>
    <w:rsid w:val="002F07D1"/>
    <w:rPr>
      <w:color w:val="605E5C"/>
      <w:shd w:val="clear" w:color="auto" w:fill="E1DFDD"/>
    </w:rPr>
  </w:style>
  <w:style w:type="paragraph" w:styleId="NormalWeb">
    <w:name w:val="Normal (Web)"/>
    <w:basedOn w:val="Normal"/>
    <w:uiPriority w:val="99"/>
    <w:unhideWhenUsed/>
    <w:rsid w:val="004A08ED"/>
    <w:pPr>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983656">
      <w:bodyDiv w:val="1"/>
      <w:marLeft w:val="0"/>
      <w:marRight w:val="0"/>
      <w:marTop w:val="0"/>
      <w:marBottom w:val="0"/>
      <w:divBdr>
        <w:top w:val="none" w:sz="0" w:space="0" w:color="auto"/>
        <w:left w:val="none" w:sz="0" w:space="0" w:color="auto"/>
        <w:bottom w:val="none" w:sz="0" w:space="0" w:color="auto"/>
        <w:right w:val="none" w:sz="0" w:space="0" w:color="auto"/>
      </w:divBdr>
    </w:div>
    <w:div w:id="137185165">
      <w:bodyDiv w:val="1"/>
      <w:marLeft w:val="0"/>
      <w:marRight w:val="0"/>
      <w:marTop w:val="0"/>
      <w:marBottom w:val="0"/>
      <w:divBdr>
        <w:top w:val="none" w:sz="0" w:space="0" w:color="auto"/>
        <w:left w:val="none" w:sz="0" w:space="0" w:color="auto"/>
        <w:bottom w:val="none" w:sz="0" w:space="0" w:color="auto"/>
        <w:right w:val="none" w:sz="0" w:space="0" w:color="auto"/>
      </w:divBdr>
    </w:div>
    <w:div w:id="346713760">
      <w:bodyDiv w:val="1"/>
      <w:marLeft w:val="0"/>
      <w:marRight w:val="0"/>
      <w:marTop w:val="0"/>
      <w:marBottom w:val="0"/>
      <w:divBdr>
        <w:top w:val="none" w:sz="0" w:space="0" w:color="auto"/>
        <w:left w:val="none" w:sz="0" w:space="0" w:color="auto"/>
        <w:bottom w:val="none" w:sz="0" w:space="0" w:color="auto"/>
        <w:right w:val="none" w:sz="0" w:space="0" w:color="auto"/>
      </w:divBdr>
    </w:div>
    <w:div w:id="562180366">
      <w:bodyDiv w:val="1"/>
      <w:marLeft w:val="0"/>
      <w:marRight w:val="0"/>
      <w:marTop w:val="0"/>
      <w:marBottom w:val="0"/>
      <w:divBdr>
        <w:top w:val="none" w:sz="0" w:space="0" w:color="auto"/>
        <w:left w:val="none" w:sz="0" w:space="0" w:color="auto"/>
        <w:bottom w:val="none" w:sz="0" w:space="0" w:color="auto"/>
        <w:right w:val="none" w:sz="0" w:space="0" w:color="auto"/>
      </w:divBdr>
    </w:div>
    <w:div w:id="742095824">
      <w:bodyDiv w:val="1"/>
      <w:marLeft w:val="0"/>
      <w:marRight w:val="0"/>
      <w:marTop w:val="0"/>
      <w:marBottom w:val="0"/>
      <w:divBdr>
        <w:top w:val="none" w:sz="0" w:space="0" w:color="auto"/>
        <w:left w:val="none" w:sz="0" w:space="0" w:color="auto"/>
        <w:bottom w:val="none" w:sz="0" w:space="0" w:color="auto"/>
        <w:right w:val="none" w:sz="0" w:space="0" w:color="auto"/>
      </w:divBdr>
    </w:div>
    <w:div w:id="804545924">
      <w:bodyDiv w:val="1"/>
      <w:marLeft w:val="0"/>
      <w:marRight w:val="0"/>
      <w:marTop w:val="0"/>
      <w:marBottom w:val="0"/>
      <w:divBdr>
        <w:top w:val="none" w:sz="0" w:space="0" w:color="auto"/>
        <w:left w:val="none" w:sz="0" w:space="0" w:color="auto"/>
        <w:bottom w:val="none" w:sz="0" w:space="0" w:color="auto"/>
        <w:right w:val="none" w:sz="0" w:space="0" w:color="auto"/>
      </w:divBdr>
    </w:div>
    <w:div w:id="1124927545">
      <w:bodyDiv w:val="1"/>
      <w:marLeft w:val="0"/>
      <w:marRight w:val="0"/>
      <w:marTop w:val="0"/>
      <w:marBottom w:val="0"/>
      <w:divBdr>
        <w:top w:val="none" w:sz="0" w:space="0" w:color="auto"/>
        <w:left w:val="none" w:sz="0" w:space="0" w:color="auto"/>
        <w:bottom w:val="none" w:sz="0" w:space="0" w:color="auto"/>
        <w:right w:val="none" w:sz="0" w:space="0" w:color="auto"/>
      </w:divBdr>
    </w:div>
    <w:div w:id="1201092767">
      <w:bodyDiv w:val="1"/>
      <w:marLeft w:val="0"/>
      <w:marRight w:val="0"/>
      <w:marTop w:val="0"/>
      <w:marBottom w:val="0"/>
      <w:divBdr>
        <w:top w:val="none" w:sz="0" w:space="0" w:color="auto"/>
        <w:left w:val="none" w:sz="0" w:space="0" w:color="auto"/>
        <w:bottom w:val="none" w:sz="0" w:space="0" w:color="auto"/>
        <w:right w:val="none" w:sz="0" w:space="0" w:color="auto"/>
      </w:divBdr>
    </w:div>
    <w:div w:id="1507133972">
      <w:bodyDiv w:val="1"/>
      <w:marLeft w:val="0"/>
      <w:marRight w:val="0"/>
      <w:marTop w:val="0"/>
      <w:marBottom w:val="0"/>
      <w:divBdr>
        <w:top w:val="none" w:sz="0" w:space="0" w:color="auto"/>
        <w:left w:val="none" w:sz="0" w:space="0" w:color="auto"/>
        <w:bottom w:val="none" w:sz="0" w:space="0" w:color="auto"/>
        <w:right w:val="none" w:sz="0" w:space="0" w:color="auto"/>
      </w:divBdr>
    </w:div>
    <w:div w:id="1647390966">
      <w:bodyDiv w:val="1"/>
      <w:marLeft w:val="0"/>
      <w:marRight w:val="0"/>
      <w:marTop w:val="0"/>
      <w:marBottom w:val="0"/>
      <w:divBdr>
        <w:top w:val="none" w:sz="0" w:space="0" w:color="auto"/>
        <w:left w:val="none" w:sz="0" w:space="0" w:color="auto"/>
        <w:bottom w:val="none" w:sz="0" w:space="0" w:color="auto"/>
        <w:right w:val="none" w:sz="0" w:space="0" w:color="auto"/>
      </w:divBdr>
    </w:div>
    <w:div w:id="2026132920">
      <w:bodyDiv w:val="1"/>
      <w:marLeft w:val="0"/>
      <w:marRight w:val="0"/>
      <w:marTop w:val="0"/>
      <w:marBottom w:val="0"/>
      <w:divBdr>
        <w:top w:val="none" w:sz="0" w:space="0" w:color="auto"/>
        <w:left w:val="none" w:sz="0" w:space="0" w:color="auto"/>
        <w:bottom w:val="none" w:sz="0" w:space="0" w:color="auto"/>
        <w:right w:val="none" w:sz="0" w:space="0" w:color="auto"/>
      </w:divBdr>
    </w:div>
    <w:div w:id="2061975290">
      <w:bodyDiv w:val="1"/>
      <w:marLeft w:val="0"/>
      <w:marRight w:val="0"/>
      <w:marTop w:val="0"/>
      <w:marBottom w:val="0"/>
      <w:divBdr>
        <w:top w:val="none" w:sz="0" w:space="0" w:color="auto"/>
        <w:left w:val="none" w:sz="0" w:space="0" w:color="auto"/>
        <w:bottom w:val="none" w:sz="0" w:space="0" w:color="auto"/>
        <w:right w:val="none" w:sz="0" w:space="0" w:color="auto"/>
      </w:divBdr>
    </w:div>
    <w:div w:id="2102220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dor\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7B7BA8F4-B41A-4943-9451-BB8B2759FC10}">
  <ds:schemaRefs>
    <ds:schemaRef ds:uri="http://schemas.openxmlformats.org/officeDocument/2006/bibliography"/>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4.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Single spaced (blank)</Template>
  <TotalTime>0</TotalTime>
  <Pages>6</Pages>
  <Words>2355</Words>
  <Characters>13426</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Medora Hix</dc:creator>
  <cp:keywords/>
  <dc:description/>
  <cp:lastModifiedBy>Medora Hix</cp:lastModifiedBy>
  <cp:revision>2</cp:revision>
  <cp:lastPrinted>2021-02-04T17:16:00Z</cp:lastPrinted>
  <dcterms:created xsi:type="dcterms:W3CDTF">2021-02-18T16:19:00Z</dcterms:created>
  <dcterms:modified xsi:type="dcterms:W3CDTF">2021-02-18T16:19:00Z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y fmtid="{D5CDD505-2E9C-101B-9397-08002B2CF9AE}" pid="8" name="LocLastLocAttemptVersionTypeLookup">
    <vt:lpwstr/>
  </property>
  <property fmtid="{D5CDD505-2E9C-101B-9397-08002B2CF9AE}" pid="9" name="MarketSpecific">
    <vt:lpwstr>0</vt:lpwstr>
  </property>
  <property fmtid="{D5CDD505-2E9C-101B-9397-08002B2CF9AE}" pid="10" name="ApprovalStatus">
    <vt:lpwstr>InProgress</vt:lpwstr>
  </property>
  <property fmtid="{D5CDD505-2E9C-101B-9397-08002B2CF9AE}" pid="11" name="LocComments">
    <vt:lpwstr/>
  </property>
  <property fmtid="{D5CDD505-2E9C-101B-9397-08002B2CF9AE}" pid="12" name="DirectSourceMarket">
    <vt:lpwstr/>
  </property>
  <property fmtid="{D5CDD505-2E9C-101B-9397-08002B2CF9AE}" pid="13" name="LocPublishedLinkedAssetsLookup">
    <vt:lpwstr/>
  </property>
  <property fmtid="{D5CDD505-2E9C-101B-9397-08002B2CF9AE}" pid="14" name="ThumbnailAssetId">
    <vt:lpwstr/>
  </property>
  <property fmtid="{D5CDD505-2E9C-101B-9397-08002B2CF9AE}" pid="15" name="PrimaryImageGen">
    <vt:lpwstr>1</vt:lpwstr>
  </property>
  <property fmtid="{D5CDD505-2E9C-101B-9397-08002B2CF9AE}" pid="16" name="LegacyData">
    <vt:lpwstr/>
  </property>
  <property fmtid="{D5CDD505-2E9C-101B-9397-08002B2CF9AE}" pid="17" name="LocNewPublishedVersionLookup">
    <vt:lpwstr/>
  </property>
  <property fmtid="{D5CDD505-2E9C-101B-9397-08002B2CF9AE}" pid="18" name="NumericId">
    <vt:lpwstr>102787001</vt:lpwstr>
  </property>
  <property fmtid="{D5CDD505-2E9C-101B-9397-08002B2CF9AE}" pid="19" name="TPFriendlyName">
    <vt:lpwstr/>
  </property>
  <property fmtid="{D5CDD505-2E9C-101B-9397-08002B2CF9AE}" pid="20" name="LocOverallPublishStatusLookup">
    <vt:lpwstr/>
  </property>
  <property fmtid="{D5CDD505-2E9C-101B-9397-08002B2CF9AE}" pid="21" name="LocRecommendedHandoff">
    <vt:lpwstr/>
  </property>
  <property fmtid="{D5CDD505-2E9C-101B-9397-08002B2CF9AE}" pid="22" name="BlockPublish">
    <vt:lpwstr>0</vt:lpwstr>
  </property>
  <property fmtid="{D5CDD505-2E9C-101B-9397-08002B2CF9AE}" pid="23" name="BusinessGroup">
    <vt:lpwstr/>
  </property>
  <property fmtid="{D5CDD505-2E9C-101B-9397-08002B2CF9AE}" pid="24" name="OpenTemplate">
    <vt:lpwstr>1</vt:lpwstr>
  </property>
  <property fmtid="{D5CDD505-2E9C-101B-9397-08002B2CF9AE}" pid="25" name="SourceTitle">
    <vt:lpwstr/>
  </property>
  <property fmtid="{D5CDD505-2E9C-101B-9397-08002B2CF9AE}" pid="26" name="LocOverallLocStatusLookup">
    <vt:lpwstr/>
  </property>
  <property fmtid="{D5CDD505-2E9C-101B-9397-08002B2CF9AE}" pid="27" name="APEditor">
    <vt:lpwstr/>
  </property>
  <property fmtid="{D5CDD505-2E9C-101B-9397-08002B2CF9AE}" pid="28" name="UALocComments">
    <vt:lpwstr/>
  </property>
  <property fmtid="{D5CDD505-2E9C-101B-9397-08002B2CF9AE}" pid="29" name="IntlLangReviewDate">
    <vt:lpwstr/>
  </property>
  <property fmtid="{D5CDD505-2E9C-101B-9397-08002B2CF9AE}" pid="30" name="PublishStatusLookup">
    <vt:lpwstr>1343188;#</vt:lpwstr>
  </property>
  <property fmtid="{D5CDD505-2E9C-101B-9397-08002B2CF9AE}" pid="31" name="ParentAssetId">
    <vt:lpwstr/>
  </property>
  <property fmtid="{D5CDD505-2E9C-101B-9397-08002B2CF9AE}" pid="32" name="FeatureTagsTaxHTField0">
    <vt:lpwstr/>
  </property>
  <property fmtid="{D5CDD505-2E9C-101B-9397-08002B2CF9AE}" pid="33" name="MachineTranslated">
    <vt:lpwstr>0</vt:lpwstr>
  </property>
  <property fmtid="{D5CDD505-2E9C-101B-9397-08002B2CF9AE}" pid="34" name="Providers">
    <vt:lpwstr/>
  </property>
  <property fmtid="{D5CDD505-2E9C-101B-9397-08002B2CF9AE}" pid="35" name="OriginalSourceMarket">
    <vt:lpwstr/>
  </property>
  <property fmtid="{D5CDD505-2E9C-101B-9397-08002B2CF9AE}" pid="36" name="APDescription">
    <vt:lpwstr/>
  </property>
  <property fmtid="{D5CDD505-2E9C-101B-9397-08002B2CF9AE}" pid="37" name="ContentItem">
    <vt:lpwstr/>
  </property>
  <property fmtid="{D5CDD505-2E9C-101B-9397-08002B2CF9AE}" pid="38" name="ClipArtFilename">
    <vt:lpwstr/>
  </property>
  <property fmtid="{D5CDD505-2E9C-101B-9397-08002B2CF9AE}" pid="39" name="TPInstallLocation">
    <vt:lpwstr/>
  </property>
  <property fmtid="{D5CDD505-2E9C-101B-9397-08002B2CF9AE}" pid="40" name="TimesCloned">
    <vt:lpwstr/>
  </property>
  <property fmtid="{D5CDD505-2E9C-101B-9397-08002B2CF9AE}" pid="41" name="PublishTargets">
    <vt:lpwstr>OfficeOnlineVNext</vt:lpwstr>
  </property>
  <property fmtid="{D5CDD505-2E9C-101B-9397-08002B2CF9AE}" pid="42" name="AcquiredFrom">
    <vt:lpwstr>Internal MS</vt:lpwstr>
  </property>
  <property fmtid="{D5CDD505-2E9C-101B-9397-08002B2CF9AE}" pid="43" name="AssetStart">
    <vt:lpwstr>2011-11-23T12:29:00Z</vt:lpwstr>
  </property>
  <property fmtid="{D5CDD505-2E9C-101B-9397-08002B2CF9AE}" pid="44" name="FriendlyTitle">
    <vt:lpwstr/>
  </property>
  <property fmtid="{D5CDD505-2E9C-101B-9397-08002B2CF9AE}" pid="45" name="Provider">
    <vt:lpwstr/>
  </property>
  <property fmtid="{D5CDD505-2E9C-101B-9397-08002B2CF9AE}" pid="46" name="LastHandOff">
    <vt:lpwstr/>
  </property>
  <property fmtid="{D5CDD505-2E9C-101B-9397-08002B2CF9AE}" pid="47" name="TPClientViewer">
    <vt:lpwstr/>
  </property>
  <property fmtid="{D5CDD505-2E9C-101B-9397-08002B2CF9AE}" pid="48" name="TemplateStatus">
    <vt:lpwstr>Complete</vt:lpwstr>
  </property>
  <property fmtid="{D5CDD505-2E9C-101B-9397-08002B2CF9AE}" pid="49" name="Downloads">
    <vt:lpwstr>0</vt:lpwstr>
  </property>
  <property fmtid="{D5CDD505-2E9C-101B-9397-08002B2CF9AE}" pid="50" name="OOCacheId">
    <vt:lpwstr/>
  </property>
  <property fmtid="{D5CDD505-2E9C-101B-9397-08002B2CF9AE}" pid="51" name="IsDeleted">
    <vt:lpwstr>0</vt:lpwstr>
  </property>
  <property fmtid="{D5CDD505-2E9C-101B-9397-08002B2CF9AE}" pid="52" name="LocPublishedDependentAssetsLookup">
    <vt:lpwstr/>
  </property>
  <property fmtid="{D5CDD505-2E9C-101B-9397-08002B2CF9AE}" pid="53" name="AssetExpire">
    <vt:lpwstr>2029-05-12T03:00:00Z</vt:lpwstr>
  </property>
  <property fmtid="{D5CDD505-2E9C-101B-9397-08002B2CF9AE}" pid="54" name="CSXSubmissionMarket">
    <vt:lpwstr/>
  </property>
  <property fmtid="{D5CDD505-2E9C-101B-9397-08002B2CF9AE}" pid="55" name="DSATActionTaken">
    <vt:lpwstr/>
  </property>
  <property fmtid="{D5CDD505-2E9C-101B-9397-08002B2CF9AE}" pid="56" name="SubmitterId">
    <vt:lpwstr/>
  </property>
  <property fmtid="{D5CDD505-2E9C-101B-9397-08002B2CF9AE}" pid="57" name="EditorialTags">
    <vt:lpwstr/>
  </property>
  <property fmtid="{D5CDD505-2E9C-101B-9397-08002B2CF9AE}" pid="58" name="TPExecutable">
    <vt:lpwstr/>
  </property>
  <property fmtid="{D5CDD505-2E9C-101B-9397-08002B2CF9AE}" pid="59" name="CSXSubmissionDate">
    <vt:lpwstr/>
  </property>
  <property fmtid="{D5CDD505-2E9C-101B-9397-08002B2CF9AE}" pid="60" name="CSXUpdate">
    <vt:lpwstr>0</vt:lpwstr>
  </property>
  <property fmtid="{D5CDD505-2E9C-101B-9397-08002B2CF9AE}" pid="61" name="AssetType">
    <vt:lpwstr>TP</vt:lpwstr>
  </property>
  <property fmtid="{D5CDD505-2E9C-101B-9397-08002B2CF9AE}" pid="62" name="ApprovalLog">
    <vt:lpwstr/>
  </property>
  <property fmtid="{D5CDD505-2E9C-101B-9397-08002B2CF9AE}" pid="63" name="BugNumber">
    <vt:lpwstr/>
  </property>
  <property fmtid="{D5CDD505-2E9C-101B-9397-08002B2CF9AE}" pid="64" name="OriginAsset">
    <vt:lpwstr/>
  </property>
  <property fmtid="{D5CDD505-2E9C-101B-9397-08002B2CF9AE}" pid="65" name="TPComponent">
    <vt:lpwstr/>
  </property>
  <property fmtid="{D5CDD505-2E9C-101B-9397-08002B2CF9AE}" pid="66" name="Milestone">
    <vt:lpwstr/>
  </property>
  <property fmtid="{D5CDD505-2E9C-101B-9397-08002B2CF9AE}" pid="67" name="RecommendationsModifier">
    <vt:lpwstr/>
  </property>
  <property fmtid="{D5CDD505-2E9C-101B-9397-08002B2CF9AE}" pid="68" name="AssetId">
    <vt:lpwstr>TP102787001</vt:lpwstr>
  </property>
  <property fmtid="{D5CDD505-2E9C-101B-9397-08002B2CF9AE}" pid="69" name="PolicheckWords">
    <vt:lpwstr/>
  </property>
  <property fmtid="{D5CDD505-2E9C-101B-9397-08002B2CF9AE}" pid="70" name="TPLaunchHelpLink">
    <vt:lpwstr/>
  </property>
  <property fmtid="{D5CDD505-2E9C-101B-9397-08002B2CF9AE}" pid="71" name="IntlLocPriority">
    <vt:lpwstr/>
  </property>
  <property fmtid="{D5CDD505-2E9C-101B-9397-08002B2CF9AE}" pid="72" name="TPApplication">
    <vt:lpwstr/>
  </property>
  <property fmtid="{D5CDD505-2E9C-101B-9397-08002B2CF9AE}" pid="73" name="IntlLangReviewer">
    <vt:lpwstr/>
  </property>
  <property fmtid="{D5CDD505-2E9C-101B-9397-08002B2CF9AE}" pid="74" name="HandoffToMSDN">
    <vt:lpwstr/>
  </property>
  <property fmtid="{D5CDD505-2E9C-101B-9397-08002B2CF9AE}" pid="75" name="PlannedPubDate">
    <vt:lpwstr/>
  </property>
  <property fmtid="{D5CDD505-2E9C-101B-9397-08002B2CF9AE}" pid="76" name="CrawlForDependencies">
    <vt:lpwstr>0</vt:lpwstr>
  </property>
  <property fmtid="{D5CDD505-2E9C-101B-9397-08002B2CF9AE}" pid="77" name="LocLastLocAttemptVersionLookup">
    <vt:lpwstr>693888</vt:lpwstr>
  </property>
  <property fmtid="{D5CDD505-2E9C-101B-9397-08002B2CF9AE}" pid="78" name="LocProcessedForHandoffsLookup">
    <vt:lpwstr/>
  </property>
  <property fmtid="{D5CDD505-2E9C-101B-9397-08002B2CF9AE}" pid="79" name="TrustLevel">
    <vt:lpwstr>1 Microsoft Managed Content</vt:lpwstr>
  </property>
  <property fmtid="{D5CDD505-2E9C-101B-9397-08002B2CF9AE}" pid="80" name="CampaignTagsTaxHTField0">
    <vt:lpwstr/>
  </property>
  <property fmtid="{D5CDD505-2E9C-101B-9397-08002B2CF9AE}" pid="81" name="TPNamespace">
    <vt:lpwstr/>
  </property>
  <property fmtid="{D5CDD505-2E9C-101B-9397-08002B2CF9AE}" pid="82" name="LocOverallPreviewStatusLookup">
    <vt:lpwstr/>
  </property>
  <property fmtid="{D5CDD505-2E9C-101B-9397-08002B2CF9AE}" pid="83" name="TaxCatchAll">
    <vt:lpwstr/>
  </property>
  <property fmtid="{D5CDD505-2E9C-101B-9397-08002B2CF9AE}" pid="84" name="IsSearchable">
    <vt:lpwstr>0</vt:lpwstr>
  </property>
  <property fmtid="{D5CDD505-2E9C-101B-9397-08002B2CF9AE}" pid="85" name="TemplateTemplateType">
    <vt:lpwstr>Word Document Template</vt:lpwstr>
  </property>
  <property fmtid="{D5CDD505-2E9C-101B-9397-08002B2CF9AE}" pid="86" name="Markets">
    <vt:lpwstr/>
  </property>
  <property fmtid="{D5CDD505-2E9C-101B-9397-08002B2CF9AE}" pid="87" name="IntlLangReview">
    <vt:lpwstr/>
  </property>
  <property fmtid="{D5CDD505-2E9C-101B-9397-08002B2CF9AE}" pid="88" name="UAProjectedTotalWords">
    <vt:lpwstr/>
  </property>
  <property fmtid="{D5CDD505-2E9C-101B-9397-08002B2CF9AE}" pid="89" name="OutputCachingOn">
    <vt:lpwstr>0</vt:lpwstr>
  </property>
  <property fmtid="{D5CDD505-2E9C-101B-9397-08002B2CF9AE}" pid="90" name="AverageRating">
    <vt:lpwstr/>
  </property>
  <property fmtid="{D5CDD505-2E9C-101B-9397-08002B2CF9AE}" pid="91" name="LocMarketGroupTiers2">
    <vt:lpwstr/>
  </property>
  <property fmtid="{D5CDD505-2E9C-101B-9397-08002B2CF9AE}" pid="92" name="APAuthor">
    <vt:lpwstr>978;#REDMOND\v-namall</vt:lpwstr>
  </property>
  <property fmtid="{D5CDD505-2E9C-101B-9397-08002B2CF9AE}" pid="93" name="TPCommandLine">
    <vt:lpwstr/>
  </property>
  <property fmtid="{D5CDD505-2E9C-101B-9397-08002B2CF9AE}" pid="94" name="LocManualTestRequired">
    <vt:lpwstr>0</vt:lpwstr>
  </property>
  <property fmtid="{D5CDD505-2E9C-101B-9397-08002B2CF9AE}" pid="95" name="TPAppVersion">
    <vt:lpwstr/>
  </property>
  <property fmtid="{D5CDD505-2E9C-101B-9397-08002B2CF9AE}" pid="96" name="EditorialStatus">
    <vt:lpwstr>Complete</vt:lpwstr>
  </property>
  <property fmtid="{D5CDD505-2E9C-101B-9397-08002B2CF9AE}" pid="97" name="LocProcessedForMarketsLookup">
    <vt:lpwstr/>
  </property>
  <property fmtid="{D5CDD505-2E9C-101B-9397-08002B2CF9AE}" pid="98" name="LastModifiedDateTime">
    <vt:lpwstr/>
  </property>
  <property fmtid="{D5CDD505-2E9C-101B-9397-08002B2CF9AE}" pid="99" name="TPLaunchHelpLinkType">
    <vt:lpwstr>Template</vt:lpwstr>
  </property>
  <property fmtid="{D5CDD505-2E9C-101B-9397-08002B2CF9AE}" pid="100" name="ScenarioTagsTaxHTField0">
    <vt:lpwstr/>
  </property>
  <property fmtid="{D5CDD505-2E9C-101B-9397-08002B2CF9AE}" pid="101" name="OriginalRelease">
    <vt:lpwstr>14</vt:lpwstr>
  </property>
  <property fmtid="{D5CDD505-2E9C-101B-9397-08002B2CF9AE}" pid="102" name="LocalizationTagsTaxHTField0">
    <vt:lpwstr/>
  </property>
  <property fmtid="{D5CDD505-2E9C-101B-9397-08002B2CF9AE}" pid="103" name="Manager">
    <vt:lpwstr/>
  </property>
  <property fmtid="{D5CDD505-2E9C-101B-9397-08002B2CF9AE}" pid="104" name="UALocRecommendation">
    <vt:lpwstr>Localize</vt:lpwstr>
  </property>
  <property fmtid="{D5CDD505-2E9C-101B-9397-08002B2CF9AE}" pid="105" name="LocOverallHandbackStatusLookup">
    <vt:lpwstr/>
  </property>
  <property fmtid="{D5CDD505-2E9C-101B-9397-08002B2CF9AE}" pid="106" name="ArtSampleDocs">
    <vt:lpwstr/>
  </property>
  <property fmtid="{D5CDD505-2E9C-101B-9397-08002B2CF9AE}" pid="107" name="UACurrentWords">
    <vt:lpwstr/>
  </property>
  <property fmtid="{D5CDD505-2E9C-101B-9397-08002B2CF9AE}" pid="108" name="ShowIn">
    <vt:lpwstr>Show everywhere</vt:lpwstr>
  </property>
  <property fmtid="{D5CDD505-2E9C-101B-9397-08002B2CF9AE}" pid="109" name="CSXHash">
    <vt:lpwstr/>
  </property>
  <property fmtid="{D5CDD505-2E9C-101B-9397-08002B2CF9AE}" pid="110" name="VoteCount">
    <vt:lpwstr/>
  </property>
  <property fmtid="{D5CDD505-2E9C-101B-9397-08002B2CF9AE}" pid="111" name="InternalTagsTaxHTField0">
    <vt:lpwstr/>
  </property>
  <property fmtid="{D5CDD505-2E9C-101B-9397-08002B2CF9AE}" pid="112" name="UANotes">
    <vt:lpwstr/>
  </property>
</Properties>
</file>